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44" w:lineRule="auto" w:before="78"/>
        <w:ind w:left="3169" w:right="3096" w:firstLine="0"/>
        <w:jc w:val="center"/>
        <w:rPr>
          <w:b/>
          <w:sz w:val="25"/>
        </w:rPr>
      </w:pPr>
      <w:r>
        <w:rPr>
          <w:b/>
          <w:sz w:val="25"/>
        </w:rPr>
        <w:t>Poder Judiciário </w:t>
      </w:r>
      <w:r>
        <w:rPr>
          <w:b/>
          <w:spacing w:val="-2"/>
          <w:sz w:val="25"/>
        </w:rPr>
        <w:t>JUSTIÇA</w:t>
      </w:r>
      <w:r>
        <w:rPr>
          <w:b/>
          <w:spacing w:val="-14"/>
          <w:sz w:val="25"/>
        </w:rPr>
        <w:t> </w:t>
      </w:r>
      <w:r>
        <w:rPr>
          <w:b/>
          <w:spacing w:val="-2"/>
          <w:sz w:val="25"/>
        </w:rPr>
        <w:t>FEDERAL</w:t>
      </w:r>
    </w:p>
    <w:p>
      <w:pPr>
        <w:spacing w:before="1"/>
        <w:ind w:left="71" w:right="0" w:firstLine="0"/>
        <w:jc w:val="center"/>
        <w:rPr>
          <w:b/>
          <w:sz w:val="25"/>
        </w:rPr>
      </w:pPr>
      <w:r>
        <w:rPr>
          <w:b/>
          <w:sz w:val="25"/>
        </w:rPr>
        <w:t>Seção</w:t>
      </w:r>
      <w:r>
        <w:rPr>
          <w:b/>
          <w:spacing w:val="-8"/>
          <w:sz w:val="25"/>
        </w:rPr>
        <w:t> </w:t>
      </w:r>
      <w:r>
        <w:rPr>
          <w:b/>
          <w:sz w:val="25"/>
        </w:rPr>
        <w:t>Judiciária</w:t>
      </w:r>
      <w:r>
        <w:rPr>
          <w:b/>
          <w:spacing w:val="-8"/>
          <w:sz w:val="25"/>
        </w:rPr>
        <w:t> </w:t>
      </w:r>
      <w:r>
        <w:rPr>
          <w:b/>
          <w:sz w:val="25"/>
        </w:rPr>
        <w:t>de</w:t>
      </w:r>
      <w:r>
        <w:rPr>
          <w:b/>
          <w:spacing w:val="-7"/>
          <w:sz w:val="25"/>
        </w:rPr>
        <w:t> </w:t>
      </w:r>
      <w:r>
        <w:rPr>
          <w:b/>
          <w:sz w:val="25"/>
        </w:rPr>
        <w:t>Minas</w:t>
      </w:r>
      <w:r>
        <w:rPr>
          <w:b/>
          <w:spacing w:val="-8"/>
          <w:sz w:val="25"/>
        </w:rPr>
        <w:t> </w:t>
      </w:r>
      <w:r>
        <w:rPr>
          <w:b/>
          <w:spacing w:val="-2"/>
          <w:sz w:val="25"/>
        </w:rPr>
        <w:t>Gerais</w:t>
      </w:r>
    </w:p>
    <w:p>
      <w:pPr>
        <w:spacing w:before="6"/>
        <w:ind w:left="71" w:right="0" w:firstLine="0"/>
        <w:jc w:val="center"/>
        <w:rPr>
          <w:b/>
          <w:sz w:val="25"/>
        </w:rPr>
      </w:pPr>
      <w:r>
        <w:rPr>
          <w:b/>
          <w:sz w:val="25"/>
        </w:rPr>
        <w:t>Juízo</w:t>
      </w:r>
      <w:r>
        <w:rPr>
          <w:b/>
          <w:spacing w:val="-9"/>
          <w:sz w:val="25"/>
        </w:rPr>
        <w:t> </w:t>
      </w:r>
      <w:r>
        <w:rPr>
          <w:b/>
          <w:sz w:val="25"/>
        </w:rPr>
        <w:t>Substituto</w:t>
      </w:r>
      <w:r>
        <w:rPr>
          <w:b/>
          <w:spacing w:val="-9"/>
          <w:sz w:val="25"/>
        </w:rPr>
        <w:t> </w:t>
      </w:r>
      <w:r>
        <w:rPr>
          <w:b/>
          <w:sz w:val="25"/>
        </w:rPr>
        <w:t>da</w:t>
      </w:r>
      <w:r>
        <w:rPr>
          <w:b/>
          <w:spacing w:val="-9"/>
          <w:sz w:val="25"/>
        </w:rPr>
        <w:t> </w:t>
      </w:r>
      <w:r>
        <w:rPr>
          <w:b/>
          <w:sz w:val="25"/>
        </w:rPr>
        <w:t>4ª</w:t>
      </w:r>
      <w:r>
        <w:rPr>
          <w:b/>
          <w:spacing w:val="-13"/>
          <w:sz w:val="25"/>
        </w:rPr>
        <w:t> </w:t>
      </w:r>
      <w:r>
        <w:rPr>
          <w:b/>
          <w:sz w:val="25"/>
        </w:rPr>
        <w:t>Vara</w:t>
      </w:r>
      <w:r>
        <w:rPr>
          <w:b/>
          <w:spacing w:val="-9"/>
          <w:sz w:val="25"/>
        </w:rPr>
        <w:t> </w:t>
      </w:r>
      <w:r>
        <w:rPr>
          <w:b/>
          <w:sz w:val="25"/>
        </w:rPr>
        <w:t>Federal</w:t>
      </w:r>
      <w:r>
        <w:rPr>
          <w:b/>
          <w:spacing w:val="-8"/>
          <w:sz w:val="25"/>
        </w:rPr>
        <w:t> </w:t>
      </w:r>
      <w:r>
        <w:rPr>
          <w:b/>
          <w:sz w:val="25"/>
        </w:rPr>
        <w:t>Cível</w:t>
      </w:r>
      <w:r>
        <w:rPr>
          <w:b/>
          <w:spacing w:val="-9"/>
          <w:sz w:val="25"/>
        </w:rPr>
        <w:t> </w:t>
      </w:r>
      <w:r>
        <w:rPr>
          <w:b/>
          <w:sz w:val="25"/>
        </w:rPr>
        <w:t>de</w:t>
      </w:r>
      <w:r>
        <w:rPr>
          <w:b/>
          <w:spacing w:val="-9"/>
          <w:sz w:val="25"/>
        </w:rPr>
        <w:t> </w:t>
      </w:r>
      <w:r>
        <w:rPr>
          <w:b/>
          <w:sz w:val="25"/>
        </w:rPr>
        <w:t>Belo</w:t>
      </w:r>
      <w:r>
        <w:rPr>
          <w:b/>
          <w:spacing w:val="-9"/>
          <w:sz w:val="25"/>
        </w:rPr>
        <w:t> </w:t>
      </w:r>
      <w:r>
        <w:rPr>
          <w:b/>
          <w:spacing w:val="-2"/>
          <w:sz w:val="25"/>
        </w:rPr>
        <w:t>Horizonte</w:t>
      </w:r>
    </w:p>
    <w:p>
      <w:pPr>
        <w:pStyle w:val="BodyText"/>
        <w:ind w:left="0"/>
        <w:jc w:val="left"/>
        <w:rPr>
          <w:b/>
          <w:sz w:val="17"/>
        </w:rPr>
      </w:pPr>
    </w:p>
    <w:p>
      <w:pPr>
        <w:pStyle w:val="BodyText"/>
        <w:ind w:left="0"/>
        <w:jc w:val="left"/>
        <w:rPr>
          <w:b/>
          <w:sz w:val="17"/>
        </w:rPr>
      </w:pPr>
    </w:p>
    <w:p>
      <w:pPr>
        <w:spacing w:line="398" w:lineRule="auto" w:before="0"/>
        <w:ind w:left="208" w:right="2634" w:firstLine="0"/>
        <w:jc w:val="left"/>
        <w:rPr>
          <w:sz w:val="17"/>
        </w:rPr>
      </w:pPr>
      <w:r>
        <w:rPr>
          <w:b/>
          <w:w w:val="105"/>
          <w:sz w:val="21"/>
        </w:rPr>
        <w:t>PROCEDIMENTO</w:t>
      </w:r>
      <w:r>
        <w:rPr>
          <w:b/>
          <w:spacing w:val="-13"/>
          <w:w w:val="105"/>
          <w:sz w:val="21"/>
        </w:rPr>
        <w:t> </w:t>
      </w:r>
      <w:r>
        <w:rPr>
          <w:b/>
          <w:w w:val="105"/>
          <w:sz w:val="21"/>
        </w:rPr>
        <w:t>COMUM</w:t>
      </w:r>
      <w:r>
        <w:rPr>
          <w:b/>
          <w:spacing w:val="-13"/>
          <w:w w:val="105"/>
          <w:sz w:val="21"/>
        </w:rPr>
        <w:t> </w:t>
      </w:r>
      <w:r>
        <w:rPr>
          <w:b/>
          <w:w w:val="105"/>
          <w:sz w:val="21"/>
        </w:rPr>
        <w:t>Nº</w:t>
      </w:r>
      <w:r>
        <w:rPr>
          <w:b/>
          <w:spacing w:val="-13"/>
          <w:w w:val="105"/>
          <w:sz w:val="21"/>
        </w:rPr>
        <w:t> </w:t>
      </w:r>
      <w:r>
        <w:rPr>
          <w:b/>
          <w:w w:val="105"/>
          <w:sz w:val="21"/>
        </w:rPr>
        <w:t>6047492-49.2025.4.06.3800/MG </w:t>
      </w:r>
      <w:r>
        <w:rPr>
          <w:b/>
          <w:w w:val="105"/>
          <w:sz w:val="17"/>
        </w:rPr>
        <w:t>AUTOR</w:t>
      </w:r>
      <w:r>
        <w:rPr>
          <w:w w:val="105"/>
          <w:sz w:val="17"/>
        </w:rPr>
        <w:t>: CONSELHO REGIONAL DE EDUCAÇÃO FÍSICA - 1ª REGIÃO/RJ </w:t>
      </w:r>
      <w:r>
        <w:rPr>
          <w:b/>
          <w:w w:val="105"/>
          <w:sz w:val="17"/>
        </w:rPr>
        <w:t>RÉU</w:t>
      </w:r>
      <w:r>
        <w:rPr>
          <w:w w:val="105"/>
          <w:sz w:val="17"/>
        </w:rPr>
        <w:t>:</w:t>
      </w:r>
      <w:r>
        <w:rPr>
          <w:spacing w:val="-12"/>
          <w:w w:val="105"/>
          <w:sz w:val="17"/>
        </w:rPr>
        <w:t> </w:t>
      </w:r>
      <w:r>
        <w:rPr>
          <w:w w:val="105"/>
          <w:sz w:val="17"/>
        </w:rPr>
        <w:t>CONFEDERAÇÃO</w:t>
      </w:r>
      <w:r>
        <w:rPr>
          <w:spacing w:val="-11"/>
          <w:w w:val="105"/>
          <w:sz w:val="17"/>
        </w:rPr>
        <w:t> </w:t>
      </w:r>
      <w:r>
        <w:rPr>
          <w:w w:val="105"/>
          <w:sz w:val="17"/>
        </w:rPr>
        <w:t>BRASILEIRA</w:t>
      </w:r>
      <w:r>
        <w:rPr>
          <w:spacing w:val="-11"/>
          <w:w w:val="105"/>
          <w:sz w:val="17"/>
        </w:rPr>
        <w:t> </w:t>
      </w:r>
      <w:r>
        <w:rPr>
          <w:w w:val="105"/>
          <w:sz w:val="17"/>
        </w:rPr>
        <w:t>DE</w:t>
      </w:r>
      <w:r>
        <w:rPr>
          <w:spacing w:val="-11"/>
          <w:w w:val="105"/>
          <w:sz w:val="17"/>
        </w:rPr>
        <w:t> </w:t>
      </w:r>
      <w:r>
        <w:rPr>
          <w:w w:val="105"/>
          <w:sz w:val="17"/>
        </w:rPr>
        <w:t>MUSCULAÇÃO</w:t>
      </w:r>
      <w:r>
        <w:rPr>
          <w:spacing w:val="-11"/>
          <w:w w:val="105"/>
          <w:sz w:val="17"/>
        </w:rPr>
        <w:t> </w:t>
      </w:r>
      <w:r>
        <w:rPr>
          <w:w w:val="105"/>
          <w:sz w:val="17"/>
        </w:rPr>
        <w:t>E</w:t>
      </w:r>
      <w:r>
        <w:rPr>
          <w:spacing w:val="-11"/>
          <w:w w:val="105"/>
          <w:sz w:val="17"/>
        </w:rPr>
        <w:t> </w:t>
      </w:r>
      <w:r>
        <w:rPr>
          <w:w w:val="105"/>
          <w:sz w:val="17"/>
        </w:rPr>
        <w:t>FISICULTURISMO</w:t>
      </w:r>
    </w:p>
    <w:p>
      <w:pPr>
        <w:pStyle w:val="BodyText"/>
        <w:spacing w:before="104"/>
        <w:ind w:left="0"/>
        <w:jc w:val="left"/>
        <w:rPr>
          <w:sz w:val="17"/>
        </w:rPr>
      </w:pPr>
    </w:p>
    <w:p>
      <w:pPr>
        <w:pStyle w:val="Title"/>
      </w:pPr>
      <w:r>
        <w:rPr>
          <w:spacing w:val="-2"/>
        </w:rPr>
        <w:t>DESPACHO/DECISÃO</w:t>
      </w:r>
    </w:p>
    <w:p>
      <w:pPr>
        <w:pStyle w:val="BodyText"/>
        <w:spacing w:before="96"/>
        <w:ind w:left="0"/>
        <w:jc w:val="left"/>
        <w:rPr>
          <w:b/>
          <w:sz w:val="28"/>
        </w:rPr>
      </w:pPr>
    </w:p>
    <w:p>
      <w:pPr>
        <w:pStyle w:val="BodyText"/>
        <w:spacing w:before="1"/>
        <w:ind w:left="1464"/>
        <w:jc w:val="left"/>
      </w:pPr>
      <w:r>
        <w:rPr/>
        <w:t>Vistos,</w:t>
      </w:r>
      <w:r>
        <w:rPr>
          <w:spacing w:val="-14"/>
        </w:rPr>
        <w:t> </w:t>
      </w:r>
      <w:r>
        <w:rPr>
          <w:spacing w:val="-4"/>
        </w:rPr>
        <w:t>etc.</w:t>
      </w:r>
    </w:p>
    <w:p>
      <w:pPr>
        <w:pStyle w:val="BodyText"/>
        <w:spacing w:before="4"/>
        <w:ind w:left="0"/>
        <w:jc w:val="left"/>
      </w:pPr>
    </w:p>
    <w:p>
      <w:pPr>
        <w:spacing w:line="252" w:lineRule="auto" w:before="0"/>
        <w:ind w:left="208" w:right="160" w:firstLine="1255"/>
        <w:jc w:val="both"/>
        <w:rPr>
          <w:sz w:val="23"/>
        </w:rPr>
      </w:pPr>
      <w:r>
        <w:rPr>
          <w:sz w:val="23"/>
        </w:rPr>
        <w:t>Trata-se de ação proposta pelo </w:t>
      </w:r>
      <w:r>
        <w:rPr>
          <w:b/>
          <w:sz w:val="23"/>
        </w:rPr>
        <w:t>Conselho Regional de Educação Física - CREF1/RJ </w:t>
      </w:r>
      <w:r>
        <w:rPr>
          <w:sz w:val="23"/>
        </w:rPr>
        <w:t>em face da </w:t>
      </w:r>
      <w:r>
        <w:rPr>
          <w:b/>
          <w:sz w:val="23"/>
        </w:rPr>
        <w:t>Confederação Brasileira de Musculação e Fisiculturismo </w:t>
      </w:r>
      <w:r>
        <w:rPr>
          <w:b/>
          <w:sz w:val="23"/>
        </w:rPr>
        <w:t>-</w:t>
      </w:r>
      <w:r>
        <w:rPr>
          <w:b/>
          <w:spacing w:val="80"/>
          <w:sz w:val="23"/>
        </w:rPr>
        <w:t> </w:t>
      </w:r>
      <w:r>
        <w:rPr>
          <w:b/>
          <w:sz w:val="23"/>
        </w:rPr>
        <w:t>CBMF</w:t>
      </w:r>
      <w:r>
        <w:rPr>
          <w:sz w:val="23"/>
        </w:rPr>
        <w:t>, com o objetivo de obter provimento jurisdicional que lhe assegure, em sede de tutela provisória de urgência: “</w:t>
      </w:r>
      <w:r>
        <w:rPr>
          <w:i/>
          <w:sz w:val="23"/>
        </w:rPr>
        <w:t>seja condenada </w:t>
      </w:r>
      <w:r>
        <w:rPr>
          <w:sz w:val="23"/>
        </w:rPr>
        <w:t>[a ré] </w:t>
      </w:r>
      <w:r>
        <w:rPr>
          <w:i/>
          <w:sz w:val="23"/>
        </w:rPr>
        <w:t>abster de promover seus cursos ou veicular qualquer informação ao arrepio das Leis Federais 9.696/98 e 14.597/2023, especialmente</w:t>
      </w:r>
      <w:r>
        <w:rPr>
          <w:i/>
          <w:spacing w:val="40"/>
          <w:sz w:val="23"/>
        </w:rPr>
        <w:t> </w:t>
      </w:r>
      <w:r>
        <w:rPr>
          <w:i/>
          <w:sz w:val="23"/>
        </w:rPr>
        <w:t>que se abstenha de informar que os alunos egressos de seus cursos possam exercer as atividades de Professor e/ou Instrutor de musculação em academias ou de Personal Trainer sem o devido registro no Sistema CONFEF/CREFs, nos termos dos arts. 1º e 3º da Lei Federal 9.696/98, bem como se abstenham de conceder registro e anotação/certificado de responsabilidade técnica na área de musculação e cobrar anuidades como se possuísse atribuições de um Conselho de Fiscalização Profissional, sob pena de multa diária no valor de R$10.000,00 (dez mil reais)</w:t>
      </w:r>
      <w:r>
        <w:rPr>
          <w:sz w:val="23"/>
        </w:rPr>
        <w:t>”.</w:t>
      </w:r>
    </w:p>
    <w:p>
      <w:pPr>
        <w:spacing w:line="252" w:lineRule="auto" w:before="258"/>
        <w:ind w:left="208" w:right="160" w:firstLine="1255"/>
        <w:jc w:val="both"/>
        <w:rPr>
          <w:sz w:val="23"/>
        </w:rPr>
      </w:pPr>
      <w:r>
        <w:rPr>
          <w:sz w:val="23"/>
        </w:rPr>
        <w:t>Aduz que a ré “</w:t>
      </w:r>
      <w:r>
        <w:rPr>
          <w:i/>
          <w:sz w:val="23"/>
        </w:rPr>
        <w:t>de forma ilegal e de manifesta má-fé prometem aos seus </w:t>
      </w:r>
      <w:r>
        <w:rPr>
          <w:i/>
          <w:sz w:val="23"/>
        </w:rPr>
        <w:t>alunos</w:t>
      </w:r>
      <w:r>
        <w:rPr>
          <w:i/>
          <w:spacing w:val="40"/>
          <w:sz w:val="23"/>
        </w:rPr>
        <w:t> </w:t>
      </w:r>
      <w:r>
        <w:rPr>
          <w:i/>
          <w:sz w:val="23"/>
        </w:rPr>
        <w:t>a</w:t>
      </w:r>
      <w:r>
        <w:rPr>
          <w:i/>
          <w:spacing w:val="-2"/>
          <w:sz w:val="23"/>
        </w:rPr>
        <w:t> </w:t>
      </w:r>
      <w:r>
        <w:rPr>
          <w:i/>
          <w:sz w:val="23"/>
        </w:rPr>
        <w:t>falsa</w:t>
      </w:r>
      <w:r>
        <w:rPr>
          <w:i/>
          <w:spacing w:val="-2"/>
          <w:sz w:val="23"/>
        </w:rPr>
        <w:t> </w:t>
      </w:r>
      <w:r>
        <w:rPr>
          <w:i/>
          <w:sz w:val="23"/>
        </w:rPr>
        <w:t>promessa</w:t>
      </w:r>
      <w:r>
        <w:rPr>
          <w:i/>
          <w:spacing w:val="-2"/>
          <w:sz w:val="23"/>
        </w:rPr>
        <w:t> </w:t>
      </w:r>
      <w:r>
        <w:rPr>
          <w:i/>
          <w:sz w:val="23"/>
        </w:rPr>
        <w:t>de</w:t>
      </w:r>
      <w:r>
        <w:rPr>
          <w:i/>
          <w:spacing w:val="-2"/>
          <w:sz w:val="23"/>
        </w:rPr>
        <w:t> </w:t>
      </w:r>
      <w:r>
        <w:rPr>
          <w:i/>
          <w:sz w:val="23"/>
        </w:rPr>
        <w:t>que</w:t>
      </w:r>
      <w:r>
        <w:rPr>
          <w:i/>
          <w:spacing w:val="-2"/>
          <w:sz w:val="23"/>
        </w:rPr>
        <w:t> </w:t>
      </w:r>
      <w:r>
        <w:rPr>
          <w:i/>
          <w:sz w:val="23"/>
        </w:rPr>
        <w:t>poderão</w:t>
      </w:r>
      <w:r>
        <w:rPr>
          <w:i/>
          <w:spacing w:val="-2"/>
          <w:sz w:val="23"/>
        </w:rPr>
        <w:t> </w:t>
      </w:r>
      <w:r>
        <w:rPr>
          <w:i/>
          <w:sz w:val="23"/>
        </w:rPr>
        <w:t>atuar</w:t>
      </w:r>
      <w:r>
        <w:rPr>
          <w:i/>
          <w:spacing w:val="-2"/>
          <w:sz w:val="23"/>
        </w:rPr>
        <w:t> </w:t>
      </w:r>
      <w:r>
        <w:rPr>
          <w:i/>
          <w:sz w:val="23"/>
        </w:rPr>
        <w:t>em</w:t>
      </w:r>
      <w:r>
        <w:rPr>
          <w:i/>
          <w:spacing w:val="-2"/>
          <w:sz w:val="23"/>
        </w:rPr>
        <w:t> </w:t>
      </w:r>
      <w:r>
        <w:rPr>
          <w:i/>
          <w:sz w:val="23"/>
        </w:rPr>
        <w:t>área</w:t>
      </w:r>
      <w:r>
        <w:rPr>
          <w:i/>
          <w:spacing w:val="-2"/>
          <w:sz w:val="23"/>
        </w:rPr>
        <w:t> </w:t>
      </w:r>
      <w:r>
        <w:rPr>
          <w:i/>
          <w:sz w:val="23"/>
        </w:rPr>
        <w:t>regulamentada</w:t>
      </w:r>
      <w:r>
        <w:rPr>
          <w:i/>
          <w:spacing w:val="-2"/>
          <w:sz w:val="23"/>
        </w:rPr>
        <w:t> </w:t>
      </w:r>
      <w:r>
        <w:rPr>
          <w:i/>
          <w:sz w:val="23"/>
        </w:rPr>
        <w:t>e</w:t>
      </w:r>
      <w:r>
        <w:rPr>
          <w:i/>
          <w:spacing w:val="-2"/>
          <w:sz w:val="23"/>
        </w:rPr>
        <w:t> </w:t>
      </w:r>
      <w:r>
        <w:rPr>
          <w:i/>
          <w:sz w:val="23"/>
        </w:rPr>
        <w:t>exclusiva</w:t>
      </w:r>
      <w:r>
        <w:rPr>
          <w:i/>
          <w:spacing w:val="-2"/>
          <w:sz w:val="23"/>
        </w:rPr>
        <w:t> </w:t>
      </w:r>
      <w:r>
        <w:rPr>
          <w:i/>
          <w:sz w:val="23"/>
        </w:rPr>
        <w:t>do</w:t>
      </w:r>
      <w:r>
        <w:rPr>
          <w:i/>
          <w:spacing w:val="-2"/>
          <w:sz w:val="23"/>
        </w:rPr>
        <w:t> </w:t>
      </w:r>
      <w:r>
        <w:rPr>
          <w:i/>
          <w:sz w:val="23"/>
        </w:rPr>
        <w:t>Profissional</w:t>
      </w:r>
      <w:r>
        <w:rPr>
          <w:i/>
          <w:spacing w:val="-2"/>
          <w:sz w:val="23"/>
        </w:rPr>
        <w:t> </w:t>
      </w:r>
      <w:r>
        <w:rPr>
          <w:i/>
          <w:sz w:val="23"/>
        </w:rPr>
        <w:t>de Educação Física conforme a Lei Federal 9.696/98, bem como se apresentam como “autoridade para administrar e regular as modalidades de musculação e fisiculturismo em todo o território nacional</w:t>
      </w:r>
      <w:r>
        <w:rPr>
          <w:sz w:val="23"/>
        </w:rPr>
        <w:t>”.</w:t>
      </w:r>
    </w:p>
    <w:p>
      <w:pPr>
        <w:spacing w:line="254" w:lineRule="auto" w:before="240"/>
        <w:ind w:left="208" w:right="160" w:firstLine="1255"/>
        <w:jc w:val="both"/>
        <w:rPr>
          <w:sz w:val="23"/>
        </w:rPr>
      </w:pPr>
      <w:r>
        <w:rPr>
          <w:sz w:val="23"/>
        </w:rPr>
        <w:t>Assevera que “</w:t>
      </w:r>
      <w:r>
        <w:rPr>
          <w:i/>
          <w:sz w:val="23"/>
        </w:rPr>
        <w:t>O CREF1/RJ já tem sofrido com denúncias de exercício ilegal e profissão de pessoas formadas pela empresa de cursos Ré ministrando aulas em academias</w:t>
      </w:r>
      <w:r>
        <w:rPr>
          <w:i/>
          <w:spacing w:val="40"/>
          <w:sz w:val="23"/>
        </w:rPr>
        <w:t> </w:t>
      </w:r>
      <w:r>
        <w:rPr>
          <w:i/>
          <w:sz w:val="23"/>
        </w:rPr>
        <w:t>de musculação, inclusive se apresentando como responsáveis técnicos por essas academias sem os registros no CREF1/RJ em flagrante ilegalidade e desacordo com a Leis Federais 6.839/80, 9.696/96 e 14.597/2023</w:t>
      </w:r>
      <w:r>
        <w:rPr>
          <w:sz w:val="23"/>
        </w:rPr>
        <w:t>”.</w:t>
      </w:r>
    </w:p>
    <w:p>
      <w:pPr>
        <w:pStyle w:val="BodyText"/>
        <w:spacing w:line="252" w:lineRule="auto" w:before="240"/>
        <w:ind w:right="160" w:firstLine="1255"/>
      </w:pPr>
      <w:r>
        <w:rPr/>
        <w:t>Sustenta, finalmente, que há verossimilhança restou devidamente </w:t>
      </w:r>
      <w:r>
        <w:rPr/>
        <w:t>demonstrada diante dos fatos narrados e pelas publicidades exibidas pela ré. O perigo na demora da prestação jurisdicional se caracteriza na medida que a parte ré tem trazido prejuízo aos consumidores dos cursos com a promessa falsa de que poderão exercer legalmente profissão sem habilitação e registro, bem como nos riscos aos consumidores que estão sendo e serão orientados por pessoas não habilitadas e sem formação adequada e regular para o exercício da </w:t>
      </w:r>
      <w:r>
        <w:rPr>
          <w:spacing w:val="-2"/>
        </w:rPr>
        <w:t>profissão.</w:t>
      </w:r>
    </w:p>
    <w:p>
      <w:pPr>
        <w:pStyle w:val="BodyText"/>
        <w:spacing w:line="254" w:lineRule="auto" w:before="258"/>
        <w:ind w:right="160" w:firstLine="1255"/>
      </w:pPr>
      <w:r>
        <w:rPr/>
        <w:t>‘Inaudita altera parte’, vieram os autos conclusos para apreciação do pedido </w:t>
      </w:r>
      <w:r>
        <w:rPr/>
        <w:t>de tutela antecipada, tal como postulado pela parte interessada.</w:t>
      </w:r>
    </w:p>
    <w:p>
      <w:pPr>
        <w:pStyle w:val="BodyText"/>
        <w:spacing w:after="0" w:line="254" w:lineRule="auto"/>
        <w:sectPr>
          <w:headerReference w:type="default" r:id="rId5"/>
          <w:footerReference w:type="default" r:id="rId6"/>
          <w:type w:val="continuous"/>
          <w:pgSz w:w="11900" w:h="16840"/>
          <w:pgMar w:header="305" w:footer="600" w:top="1560" w:bottom="800" w:left="1700" w:right="1133"/>
          <w:pgNumType w:start="1"/>
        </w:sectPr>
      </w:pPr>
    </w:p>
    <w:p>
      <w:pPr>
        <w:spacing w:line="244" w:lineRule="auto" w:before="78"/>
        <w:ind w:left="3169" w:right="3096" w:firstLine="0"/>
        <w:jc w:val="center"/>
        <w:rPr>
          <w:b/>
          <w:sz w:val="25"/>
        </w:rPr>
      </w:pPr>
      <w:r>
        <w:rPr>
          <w:b/>
          <w:sz w:val="25"/>
        </w:rPr>
        <w:t>Poder Judiciário </w:t>
      </w:r>
      <w:r>
        <w:rPr>
          <w:b/>
          <w:spacing w:val="-2"/>
          <w:sz w:val="25"/>
        </w:rPr>
        <w:t>JUSTIÇA</w:t>
      </w:r>
      <w:r>
        <w:rPr>
          <w:b/>
          <w:spacing w:val="-14"/>
          <w:sz w:val="25"/>
        </w:rPr>
        <w:t> </w:t>
      </w:r>
      <w:r>
        <w:rPr>
          <w:b/>
          <w:spacing w:val="-2"/>
          <w:sz w:val="25"/>
        </w:rPr>
        <w:t>FEDERAL</w:t>
      </w:r>
    </w:p>
    <w:p>
      <w:pPr>
        <w:spacing w:before="1"/>
        <w:ind w:left="71" w:right="0" w:firstLine="0"/>
        <w:jc w:val="center"/>
        <w:rPr>
          <w:b/>
          <w:sz w:val="25"/>
        </w:rPr>
      </w:pPr>
      <w:r>
        <w:rPr>
          <w:b/>
          <w:sz w:val="25"/>
        </w:rPr>
        <w:t>Seção</w:t>
      </w:r>
      <w:r>
        <w:rPr>
          <w:b/>
          <w:spacing w:val="-8"/>
          <w:sz w:val="25"/>
        </w:rPr>
        <w:t> </w:t>
      </w:r>
      <w:r>
        <w:rPr>
          <w:b/>
          <w:sz w:val="25"/>
        </w:rPr>
        <w:t>Judiciária</w:t>
      </w:r>
      <w:r>
        <w:rPr>
          <w:b/>
          <w:spacing w:val="-8"/>
          <w:sz w:val="25"/>
        </w:rPr>
        <w:t> </w:t>
      </w:r>
      <w:r>
        <w:rPr>
          <w:b/>
          <w:sz w:val="25"/>
        </w:rPr>
        <w:t>de</w:t>
      </w:r>
      <w:r>
        <w:rPr>
          <w:b/>
          <w:spacing w:val="-7"/>
          <w:sz w:val="25"/>
        </w:rPr>
        <w:t> </w:t>
      </w:r>
      <w:r>
        <w:rPr>
          <w:b/>
          <w:sz w:val="25"/>
        </w:rPr>
        <w:t>Minas</w:t>
      </w:r>
      <w:r>
        <w:rPr>
          <w:b/>
          <w:spacing w:val="-8"/>
          <w:sz w:val="25"/>
        </w:rPr>
        <w:t> </w:t>
      </w:r>
      <w:r>
        <w:rPr>
          <w:b/>
          <w:spacing w:val="-2"/>
          <w:sz w:val="25"/>
        </w:rPr>
        <w:t>Gerais</w:t>
      </w:r>
    </w:p>
    <w:p>
      <w:pPr>
        <w:spacing w:before="6"/>
        <w:ind w:left="71" w:right="0" w:firstLine="0"/>
        <w:jc w:val="center"/>
        <w:rPr>
          <w:b/>
          <w:sz w:val="25"/>
        </w:rPr>
      </w:pPr>
      <w:r>
        <w:rPr>
          <w:b/>
          <w:sz w:val="25"/>
        </w:rPr>
        <w:t>Juízo</w:t>
      </w:r>
      <w:r>
        <w:rPr>
          <w:b/>
          <w:spacing w:val="-9"/>
          <w:sz w:val="25"/>
        </w:rPr>
        <w:t> </w:t>
      </w:r>
      <w:r>
        <w:rPr>
          <w:b/>
          <w:sz w:val="25"/>
        </w:rPr>
        <w:t>Substituto</w:t>
      </w:r>
      <w:r>
        <w:rPr>
          <w:b/>
          <w:spacing w:val="-9"/>
          <w:sz w:val="25"/>
        </w:rPr>
        <w:t> </w:t>
      </w:r>
      <w:r>
        <w:rPr>
          <w:b/>
          <w:sz w:val="25"/>
        </w:rPr>
        <w:t>da</w:t>
      </w:r>
      <w:r>
        <w:rPr>
          <w:b/>
          <w:spacing w:val="-9"/>
          <w:sz w:val="25"/>
        </w:rPr>
        <w:t> </w:t>
      </w:r>
      <w:r>
        <w:rPr>
          <w:b/>
          <w:sz w:val="25"/>
        </w:rPr>
        <w:t>4ª</w:t>
      </w:r>
      <w:r>
        <w:rPr>
          <w:b/>
          <w:spacing w:val="-13"/>
          <w:sz w:val="25"/>
        </w:rPr>
        <w:t> </w:t>
      </w:r>
      <w:r>
        <w:rPr>
          <w:b/>
          <w:sz w:val="25"/>
        </w:rPr>
        <w:t>Vara</w:t>
      </w:r>
      <w:r>
        <w:rPr>
          <w:b/>
          <w:spacing w:val="-9"/>
          <w:sz w:val="25"/>
        </w:rPr>
        <w:t> </w:t>
      </w:r>
      <w:r>
        <w:rPr>
          <w:b/>
          <w:sz w:val="25"/>
        </w:rPr>
        <w:t>Federal</w:t>
      </w:r>
      <w:r>
        <w:rPr>
          <w:b/>
          <w:spacing w:val="-8"/>
          <w:sz w:val="25"/>
        </w:rPr>
        <w:t> </w:t>
      </w:r>
      <w:r>
        <w:rPr>
          <w:b/>
          <w:sz w:val="25"/>
        </w:rPr>
        <w:t>Cível</w:t>
      </w:r>
      <w:r>
        <w:rPr>
          <w:b/>
          <w:spacing w:val="-9"/>
          <w:sz w:val="25"/>
        </w:rPr>
        <w:t> </w:t>
      </w:r>
      <w:r>
        <w:rPr>
          <w:b/>
          <w:sz w:val="25"/>
        </w:rPr>
        <w:t>de</w:t>
      </w:r>
      <w:r>
        <w:rPr>
          <w:b/>
          <w:spacing w:val="-9"/>
          <w:sz w:val="25"/>
        </w:rPr>
        <w:t> </w:t>
      </w:r>
      <w:r>
        <w:rPr>
          <w:b/>
          <w:sz w:val="25"/>
        </w:rPr>
        <w:t>Belo</w:t>
      </w:r>
      <w:r>
        <w:rPr>
          <w:b/>
          <w:spacing w:val="-9"/>
          <w:sz w:val="25"/>
        </w:rPr>
        <w:t> </w:t>
      </w:r>
      <w:r>
        <w:rPr>
          <w:b/>
          <w:spacing w:val="-2"/>
          <w:sz w:val="25"/>
        </w:rPr>
        <w:t>Horizonte</w:t>
      </w:r>
    </w:p>
    <w:p>
      <w:pPr>
        <w:spacing w:before="132"/>
        <w:ind w:left="507" w:right="3096" w:firstLine="0"/>
        <w:jc w:val="center"/>
        <w:rPr>
          <w:sz w:val="23"/>
        </w:rPr>
      </w:pPr>
      <w:r>
        <w:rPr>
          <w:sz w:val="23"/>
        </w:rPr>
        <w:t>É o breve </w:t>
      </w:r>
      <w:r>
        <w:rPr>
          <w:b/>
          <w:sz w:val="23"/>
        </w:rPr>
        <w:t>Relatório</w:t>
      </w:r>
      <w:r>
        <w:rPr>
          <w:sz w:val="23"/>
        </w:rPr>
        <w:t>. Passo à </w:t>
      </w:r>
      <w:r>
        <w:rPr>
          <w:b/>
          <w:spacing w:val="-2"/>
          <w:sz w:val="23"/>
        </w:rPr>
        <w:t>Decisão</w:t>
      </w:r>
      <w:r>
        <w:rPr>
          <w:spacing w:val="-2"/>
          <w:sz w:val="23"/>
        </w:rPr>
        <w:t>.</w:t>
      </w:r>
    </w:p>
    <w:p>
      <w:pPr>
        <w:pStyle w:val="BodyText"/>
        <w:spacing w:before="5"/>
        <w:ind w:left="0"/>
        <w:jc w:val="left"/>
      </w:pPr>
    </w:p>
    <w:p>
      <w:pPr>
        <w:pStyle w:val="BodyText"/>
        <w:spacing w:line="252" w:lineRule="auto"/>
        <w:ind w:right="160" w:firstLine="1255"/>
      </w:pPr>
      <w:r>
        <w:rPr/>
        <w:t>Ao exame do presente caderno processual digital, verifica-se que a </w:t>
      </w:r>
      <w:r>
        <w:rPr/>
        <w:t>questão</w:t>
      </w:r>
      <w:r>
        <w:rPr>
          <w:spacing w:val="40"/>
        </w:rPr>
        <w:t> </w:t>
      </w:r>
      <w:r>
        <w:rPr/>
        <w:t>posta à apreciação e deliberação perante este Juízo</w:t>
      </w:r>
      <w:r>
        <w:rPr>
          <w:spacing w:val="40"/>
        </w:rPr>
        <w:t> </w:t>
      </w:r>
      <w:r>
        <w:rPr/>
        <w:t>exige saber se padece [ou não] de ilegalidade a atuação da CBMF, ora ré, que oferece cursos de formação em “treinador esportivo” e promete a seus alunos a "habilitação" para atuação como instrutores de musculação e personal trainers sem registro no Sistema CONFEF/CREFs, inclusive, promovendo-se como entidade reguladora das modalidades de musculação e fisiculturismo.</w:t>
      </w:r>
    </w:p>
    <w:p>
      <w:pPr>
        <w:pStyle w:val="BodyText"/>
        <w:spacing w:line="252" w:lineRule="auto" w:before="255"/>
        <w:ind w:right="160" w:firstLine="1255"/>
      </w:pPr>
      <w:r>
        <w:rPr/>
        <w:t>Por força do art. 3º da Lei nº 9.696/98, compete ao profissional de </w:t>
      </w:r>
      <w:r>
        <w:rPr/>
        <w:t>educação física coordenar, planejar, programar, supervisionar, dinamizar, dirigir, organizar, avaliar e executar trabalhos, programas, planos e projetos, bem como prestar serviços de auditoria, consultoria e assessoria, realizar treinamentos especializados, participar de equipamentos multidisciplinar e interdisciplinar e elaborar informes técnicos, científicos e pedagógicos, </w:t>
      </w:r>
      <w:r>
        <w:rPr>
          <w:u w:val="single"/>
        </w:rPr>
        <w:t>todos nas áreas de atividades físicas e do desporto</w:t>
      </w:r>
      <w:r>
        <w:rPr/>
        <w:t>.</w:t>
      </w:r>
    </w:p>
    <w:p>
      <w:pPr>
        <w:pStyle w:val="BodyText"/>
        <w:spacing w:line="252" w:lineRule="auto" w:before="243"/>
        <w:ind w:right="160" w:firstLine="1255"/>
      </w:pPr>
      <w:r>
        <w:rPr/>
        <w:t>Urge, ainda, registrar que o profissional de educação física somente </w:t>
      </w:r>
      <w:r>
        <w:rPr/>
        <w:t>poderá exercer referidas atividades se estiver regulamente inscrito no respectivo conselho. Referido registro é obrigatório para: a) os possuidores de diploma obtido em curso de Educação Física, oficialmente autorizado ou reconhecido, ainda que em instituição estrangeira, desde que revalidado na forma da lei; b) aqueles que tenham exercido a atividade própria dos profissionais de educação física até a data de vigência da Lei nº 9.696/98, conforme estabelecido pelo Conselho Federal de Educação Física.</w:t>
      </w:r>
    </w:p>
    <w:p>
      <w:pPr>
        <w:pStyle w:val="BodyText"/>
        <w:spacing w:line="252" w:lineRule="auto" w:before="258"/>
        <w:ind w:right="160" w:firstLine="1255"/>
      </w:pPr>
      <w:r>
        <w:rPr/>
        <w:t>Nesse ponto, relevante mencionar que o Supremo Tribunal Federal, ao julgar </w:t>
      </w:r>
      <w:r>
        <w:rPr/>
        <w:t>a ADI 6260/DF, confirmou a </w:t>
      </w:r>
      <w:r>
        <w:rPr>
          <w:u w:val="single"/>
        </w:rPr>
        <w:t>constitucionalidade</w:t>
      </w:r>
      <w:r>
        <w:rPr/>
        <w:t> da Lei nº 9.696/1998, reforçando que as atividades de supervisão e orientação em práticas físicas são de competência exclusiva dos Profissionais de Educação Física devidamente registrados. Na oportunidade, colaciono trecho do referido julgado:</w:t>
      </w:r>
    </w:p>
    <w:p>
      <w:pPr>
        <w:spacing w:line="252" w:lineRule="auto" w:before="253"/>
        <w:ind w:left="1464" w:right="160" w:firstLine="0"/>
        <w:jc w:val="both"/>
        <w:rPr>
          <w:i/>
          <w:sz w:val="23"/>
        </w:rPr>
      </w:pPr>
      <w:r>
        <w:rPr>
          <w:i/>
          <w:sz w:val="23"/>
        </w:rPr>
        <w:t>"(...) In casu , não se vislumbra hipótese semântica segundo a qual os dispositivos legais ora questionados (arts. 1º e 3º da Lei nº 9.696) venham </w:t>
      </w:r>
      <w:r>
        <w:rPr>
          <w:i/>
          <w:sz w:val="23"/>
        </w:rPr>
        <w:t>a divergir da Constituição Federal de 1988. Pelo contrário, em avença com a sólida jurisprudência desta Corte, a única interpretação possível no presente caso beneficia o ato normativo impugnado com a presunção de constitucionalidade - comum a todas as normas do ordenamento jurídico.</w:t>
      </w:r>
    </w:p>
    <w:p>
      <w:pPr>
        <w:spacing w:line="254" w:lineRule="auto" w:before="243"/>
        <w:ind w:left="1464" w:right="160" w:firstLine="0"/>
        <w:jc w:val="both"/>
        <w:rPr>
          <w:i/>
          <w:sz w:val="23"/>
        </w:rPr>
      </w:pPr>
      <w:r>
        <w:rPr>
          <w:i/>
          <w:sz w:val="23"/>
        </w:rPr>
        <w:t>Com efeito, não consta das normas ora objeto de análise qualquer traço de limitação ou imposição de exclusividade que implique exclusão de </w:t>
      </w:r>
      <w:r>
        <w:rPr>
          <w:i/>
          <w:sz w:val="23"/>
        </w:rPr>
        <w:t>outras categorias do desempenho das atividades nelas descritas. De fato, não há uma exclusão a priori de outras categorias, de modo que não há que se falar em reserva de mercado ou violação do princípio da livre iniciativa."</w:t>
      </w:r>
    </w:p>
    <w:p>
      <w:pPr>
        <w:spacing w:line="254" w:lineRule="auto" w:before="240"/>
        <w:ind w:left="1464" w:right="160" w:firstLine="0"/>
        <w:jc w:val="both"/>
        <w:rPr>
          <w:i/>
          <w:sz w:val="23"/>
        </w:rPr>
      </w:pPr>
      <w:r>
        <w:rPr>
          <w:i/>
          <w:sz w:val="23"/>
        </w:rPr>
        <w:t>Ademais, a Lei nº 14.597/2023, conhecida como Lei Geral do Esporte, é clara ao reconhecer a profissão de “treinador esportivo” no contexto do </w:t>
      </w:r>
      <w:r>
        <w:rPr>
          <w:i/>
          <w:sz w:val="23"/>
          <w:u w:val="single"/>
        </w:rPr>
        <w:t>esporte</w:t>
      </w:r>
      <w:r>
        <w:rPr>
          <w:i/>
          <w:sz w:val="23"/>
        </w:rPr>
        <w:t> </w:t>
      </w:r>
      <w:r>
        <w:rPr>
          <w:i/>
          <w:sz w:val="23"/>
          <w:u w:val="single"/>
        </w:rPr>
        <w:t>profissional</w:t>
      </w:r>
      <w:r>
        <w:rPr>
          <w:i/>
          <w:sz w:val="23"/>
        </w:rPr>
        <w:t>, para treinamento de atletas profissionais, conforme dispõe o </w:t>
      </w:r>
      <w:r>
        <w:rPr>
          <w:i/>
          <w:sz w:val="23"/>
        </w:rPr>
        <w:t>§1º</w:t>
      </w:r>
      <w:r>
        <w:rPr>
          <w:i/>
          <w:spacing w:val="40"/>
          <w:sz w:val="23"/>
        </w:rPr>
        <w:t> </w:t>
      </w:r>
      <w:r>
        <w:rPr>
          <w:i/>
          <w:sz w:val="23"/>
        </w:rPr>
        <w:t>do art. 75 c/c parágrafo único do art. 72:</w:t>
      </w:r>
    </w:p>
    <w:p>
      <w:pPr>
        <w:spacing w:after="0" w:line="254" w:lineRule="auto"/>
        <w:jc w:val="both"/>
        <w:rPr>
          <w:i/>
          <w:sz w:val="23"/>
        </w:rPr>
        <w:sectPr>
          <w:pgSz w:w="11900" w:h="16840"/>
          <w:pgMar w:header="305" w:footer="600" w:top="1560" w:bottom="800" w:left="1700" w:right="1133"/>
        </w:sectPr>
      </w:pPr>
    </w:p>
    <w:p>
      <w:pPr>
        <w:spacing w:line="244" w:lineRule="auto" w:before="78"/>
        <w:ind w:left="3169" w:right="3096" w:firstLine="0"/>
        <w:jc w:val="center"/>
        <w:rPr>
          <w:b/>
          <w:sz w:val="25"/>
        </w:rPr>
      </w:pPr>
      <w:r>
        <w:rPr>
          <w:b/>
          <w:sz w:val="25"/>
        </w:rPr>
        <w:t>Poder Judiciário </w:t>
      </w:r>
      <w:r>
        <w:rPr>
          <w:b/>
          <w:spacing w:val="-2"/>
          <w:sz w:val="25"/>
        </w:rPr>
        <w:t>JUSTIÇA</w:t>
      </w:r>
      <w:r>
        <w:rPr>
          <w:b/>
          <w:spacing w:val="-14"/>
          <w:sz w:val="25"/>
        </w:rPr>
        <w:t> </w:t>
      </w:r>
      <w:r>
        <w:rPr>
          <w:b/>
          <w:spacing w:val="-2"/>
          <w:sz w:val="25"/>
        </w:rPr>
        <w:t>FEDERAL</w:t>
      </w:r>
    </w:p>
    <w:p>
      <w:pPr>
        <w:spacing w:before="1"/>
        <w:ind w:left="71" w:right="0" w:firstLine="0"/>
        <w:jc w:val="center"/>
        <w:rPr>
          <w:b/>
          <w:sz w:val="25"/>
        </w:rPr>
      </w:pPr>
      <w:r>
        <w:rPr>
          <w:b/>
          <w:sz w:val="25"/>
        </w:rPr>
        <w:t>Seção</w:t>
      </w:r>
      <w:r>
        <w:rPr>
          <w:b/>
          <w:spacing w:val="-8"/>
          <w:sz w:val="25"/>
        </w:rPr>
        <w:t> </w:t>
      </w:r>
      <w:r>
        <w:rPr>
          <w:b/>
          <w:sz w:val="25"/>
        </w:rPr>
        <w:t>Judiciária</w:t>
      </w:r>
      <w:r>
        <w:rPr>
          <w:b/>
          <w:spacing w:val="-8"/>
          <w:sz w:val="25"/>
        </w:rPr>
        <w:t> </w:t>
      </w:r>
      <w:r>
        <w:rPr>
          <w:b/>
          <w:sz w:val="25"/>
        </w:rPr>
        <w:t>de</w:t>
      </w:r>
      <w:r>
        <w:rPr>
          <w:b/>
          <w:spacing w:val="-7"/>
          <w:sz w:val="25"/>
        </w:rPr>
        <w:t> </w:t>
      </w:r>
      <w:r>
        <w:rPr>
          <w:b/>
          <w:sz w:val="25"/>
        </w:rPr>
        <w:t>Minas</w:t>
      </w:r>
      <w:r>
        <w:rPr>
          <w:b/>
          <w:spacing w:val="-8"/>
          <w:sz w:val="25"/>
        </w:rPr>
        <w:t> </w:t>
      </w:r>
      <w:r>
        <w:rPr>
          <w:b/>
          <w:spacing w:val="-2"/>
          <w:sz w:val="25"/>
        </w:rPr>
        <w:t>Gerais</w:t>
      </w:r>
    </w:p>
    <w:p>
      <w:pPr>
        <w:spacing w:before="6"/>
        <w:ind w:left="71" w:right="0" w:firstLine="0"/>
        <w:jc w:val="center"/>
        <w:rPr>
          <w:b/>
          <w:sz w:val="25"/>
        </w:rPr>
      </w:pPr>
      <w:r>
        <w:rPr>
          <w:b/>
          <w:sz w:val="25"/>
        </w:rPr>
        <w:t>Juízo</w:t>
      </w:r>
      <w:r>
        <w:rPr>
          <w:b/>
          <w:spacing w:val="-9"/>
          <w:sz w:val="25"/>
        </w:rPr>
        <w:t> </w:t>
      </w:r>
      <w:r>
        <w:rPr>
          <w:b/>
          <w:sz w:val="25"/>
        </w:rPr>
        <w:t>Substituto</w:t>
      </w:r>
      <w:r>
        <w:rPr>
          <w:b/>
          <w:spacing w:val="-9"/>
          <w:sz w:val="25"/>
        </w:rPr>
        <w:t> </w:t>
      </w:r>
      <w:r>
        <w:rPr>
          <w:b/>
          <w:sz w:val="25"/>
        </w:rPr>
        <w:t>da</w:t>
      </w:r>
      <w:r>
        <w:rPr>
          <w:b/>
          <w:spacing w:val="-9"/>
          <w:sz w:val="25"/>
        </w:rPr>
        <w:t> </w:t>
      </w:r>
      <w:r>
        <w:rPr>
          <w:b/>
          <w:sz w:val="25"/>
        </w:rPr>
        <w:t>4ª</w:t>
      </w:r>
      <w:r>
        <w:rPr>
          <w:b/>
          <w:spacing w:val="-13"/>
          <w:sz w:val="25"/>
        </w:rPr>
        <w:t> </w:t>
      </w:r>
      <w:r>
        <w:rPr>
          <w:b/>
          <w:sz w:val="25"/>
        </w:rPr>
        <w:t>Vara</w:t>
      </w:r>
      <w:r>
        <w:rPr>
          <w:b/>
          <w:spacing w:val="-9"/>
          <w:sz w:val="25"/>
        </w:rPr>
        <w:t> </w:t>
      </w:r>
      <w:r>
        <w:rPr>
          <w:b/>
          <w:sz w:val="25"/>
        </w:rPr>
        <w:t>Federal</w:t>
      </w:r>
      <w:r>
        <w:rPr>
          <w:b/>
          <w:spacing w:val="-8"/>
          <w:sz w:val="25"/>
        </w:rPr>
        <w:t> </w:t>
      </w:r>
      <w:r>
        <w:rPr>
          <w:b/>
          <w:sz w:val="25"/>
        </w:rPr>
        <w:t>Cível</w:t>
      </w:r>
      <w:r>
        <w:rPr>
          <w:b/>
          <w:spacing w:val="-9"/>
          <w:sz w:val="25"/>
        </w:rPr>
        <w:t> </w:t>
      </w:r>
      <w:r>
        <w:rPr>
          <w:b/>
          <w:sz w:val="25"/>
        </w:rPr>
        <w:t>de</w:t>
      </w:r>
      <w:r>
        <w:rPr>
          <w:b/>
          <w:spacing w:val="-9"/>
          <w:sz w:val="25"/>
        </w:rPr>
        <w:t> </w:t>
      </w:r>
      <w:r>
        <w:rPr>
          <w:b/>
          <w:sz w:val="25"/>
        </w:rPr>
        <w:t>Belo</w:t>
      </w:r>
      <w:r>
        <w:rPr>
          <w:b/>
          <w:spacing w:val="-9"/>
          <w:sz w:val="25"/>
        </w:rPr>
        <w:t> </w:t>
      </w:r>
      <w:r>
        <w:rPr>
          <w:b/>
          <w:spacing w:val="-2"/>
          <w:sz w:val="25"/>
        </w:rPr>
        <w:t>Horizonte</w:t>
      </w:r>
    </w:p>
    <w:p>
      <w:pPr>
        <w:spacing w:line="254" w:lineRule="auto" w:before="132"/>
        <w:ind w:left="1464" w:right="160" w:firstLine="0"/>
        <w:jc w:val="both"/>
        <w:rPr>
          <w:i/>
          <w:sz w:val="23"/>
        </w:rPr>
      </w:pPr>
      <w:r>
        <w:rPr>
          <w:i/>
          <w:sz w:val="23"/>
        </w:rPr>
        <w:t>Art. 75. A profissão de treinador esportivo é reconhecida e regulada por </w:t>
      </w:r>
      <w:r>
        <w:rPr>
          <w:i/>
          <w:sz w:val="23"/>
        </w:rPr>
        <w:t>esta Lei, sem prejuízo das disposições não colidentes constantes da legislação vigente, do respectivo contrato de trabalho ou de acordos ou convenções </w:t>
      </w:r>
      <w:r>
        <w:rPr>
          <w:i/>
          <w:spacing w:val="-2"/>
          <w:sz w:val="23"/>
        </w:rPr>
        <w:t>coletivas.</w:t>
      </w:r>
    </w:p>
    <w:p>
      <w:pPr>
        <w:spacing w:line="254" w:lineRule="auto" w:before="240"/>
        <w:ind w:left="1464" w:right="160" w:firstLine="0"/>
        <w:jc w:val="both"/>
        <w:rPr>
          <w:i/>
          <w:sz w:val="23"/>
        </w:rPr>
      </w:pPr>
      <w:r>
        <w:rPr>
          <w:i/>
          <w:sz w:val="23"/>
        </w:rPr>
        <w:t>§ 1º Considera-se treinador esportivo profissional a pessoa que possui como principal atividade remunerada a preparação e a supervisão da </w:t>
      </w:r>
      <w:r>
        <w:rPr>
          <w:i/>
          <w:sz w:val="23"/>
        </w:rPr>
        <w:t>atividade esportiva de um ou vários atletas profissionais.</w:t>
      </w:r>
    </w:p>
    <w:p>
      <w:pPr>
        <w:spacing w:line="247" w:lineRule="auto" w:before="253"/>
        <w:ind w:left="1464" w:right="160" w:firstLine="0"/>
        <w:jc w:val="both"/>
        <w:rPr>
          <w:i/>
          <w:sz w:val="23"/>
        </w:rPr>
      </w:pPr>
      <w:r>
        <w:rPr>
          <w:i/>
          <w:sz w:val="23"/>
        </w:rPr>
        <w:t>Art. 72. A profissão de atleta é reconhecida e regulada por esta Lei, sem prejuízo das disposições não colidentes contidas na legislação vigente, </w:t>
      </w:r>
      <w:r>
        <w:rPr>
          <w:i/>
          <w:sz w:val="23"/>
        </w:rPr>
        <w:t>no respectivo contrato de trabalho ou em acordos ou convenções coletivas.</w:t>
      </w:r>
    </w:p>
    <w:p>
      <w:pPr>
        <w:spacing w:line="249" w:lineRule="auto" w:before="264"/>
        <w:ind w:left="1464" w:right="160" w:firstLine="0"/>
        <w:jc w:val="both"/>
        <w:rPr>
          <w:i/>
          <w:sz w:val="23"/>
        </w:rPr>
      </w:pPr>
      <w:r>
        <w:rPr>
          <w:i/>
          <w:sz w:val="23"/>
        </w:rPr>
        <w:t>Parágrafo único. Considera-se atleta profissional o praticante de esporte de</w:t>
      </w:r>
      <w:r>
        <w:rPr>
          <w:i/>
          <w:spacing w:val="40"/>
          <w:sz w:val="23"/>
        </w:rPr>
        <w:t> </w:t>
      </w:r>
      <w:r>
        <w:rPr>
          <w:i/>
          <w:sz w:val="23"/>
        </w:rPr>
        <w:t>alto nível que se dedica à atividade esportiva de forma remunerada e permanente e que tem nessa atividade sua principal fonte de renda por meio </w:t>
      </w:r>
      <w:r>
        <w:rPr>
          <w:i/>
          <w:sz w:val="23"/>
        </w:rPr>
        <w:t>do trabalho, independentemente da forma como recebe sua remuneração.</w:t>
      </w:r>
    </w:p>
    <w:p>
      <w:pPr>
        <w:pStyle w:val="BodyText"/>
        <w:spacing w:line="252" w:lineRule="auto" w:before="261"/>
        <w:ind w:right="160" w:firstLine="1255"/>
      </w:pPr>
      <w:r>
        <w:rPr/>
        <w:t>Nesse sentido, cediço que a prática de musculação por si só não caracteriza </w:t>
      </w:r>
      <w:r>
        <w:rPr/>
        <w:t>a modalidade de esporte profissional, tampouco seus praticantes (alunos de academia em geral) são considerados atletas profissionais nos termos da legislação vigente acima mencionada.</w:t>
      </w:r>
      <w:r>
        <w:rPr>
          <w:spacing w:val="-2"/>
        </w:rPr>
        <w:t> </w:t>
      </w:r>
      <w:r>
        <w:rPr/>
        <w:t>A musculação é considerada uma modalidade de atividade física com foco em saúde, estética e condicionamento físico, e como tal está sob a responsabilidade exclusiva de profissionais de Educação Física, nos termos da Lei 9.696/1998 e § 2° do art. 9° do Estatuto do Conselho Federal de Educação Física, autarquia federal competente para normatizar e fiscalizar os Profissionais de Educação Física.</w:t>
      </w:r>
    </w:p>
    <w:p>
      <w:pPr>
        <w:pStyle w:val="BodyText"/>
        <w:spacing w:line="254" w:lineRule="auto" w:before="248"/>
        <w:ind w:right="160" w:firstLine="1255"/>
      </w:pPr>
      <w:r>
        <w:rPr/>
        <w:t>Desse modo, está presente a plausibilidade do direito alegado na inicial, </w:t>
      </w:r>
      <w:r>
        <w:rPr/>
        <w:t>diante do respaldo legal e jurisprudencial acerca da matéria, conforme indicado nos parágrafos anteriores, bem como a presença do </w:t>
      </w:r>
      <w:r>
        <w:rPr>
          <w:i/>
        </w:rPr>
        <w:t>periculum in mora</w:t>
      </w:r>
      <w:r>
        <w:rPr/>
        <w:t>, diante do manifesto risco concreto à coletividade, pela falsa formação profissional propagada e potencial risco à saúde dos </w:t>
      </w:r>
      <w:r>
        <w:rPr>
          <w:spacing w:val="-2"/>
        </w:rPr>
        <w:t>consumidores.</w:t>
      </w:r>
    </w:p>
    <w:p>
      <w:pPr>
        <w:pStyle w:val="BodyText"/>
        <w:spacing w:line="252" w:lineRule="auto" w:before="240"/>
        <w:ind w:right="160" w:firstLine="1255"/>
      </w:pPr>
      <w:r>
        <w:rPr/>
        <w:t>Da simples consulta ao sítio eletrônico oficial da parte </w:t>
      </w:r>
      <w:r>
        <w:rPr/>
        <w:t>ré (https://cbmfcursos.com/curso-formacao/), verifica-se que as informações narradas na inicial correspondem à realidade dos fatos.</w:t>
      </w:r>
      <w:r>
        <w:rPr>
          <w:spacing w:val="-1"/>
        </w:rPr>
        <w:t> </w:t>
      </w:r>
      <w:r>
        <w:rPr/>
        <w:t>A</w:t>
      </w:r>
      <w:r>
        <w:rPr>
          <w:spacing w:val="-1"/>
        </w:rPr>
        <w:t> </w:t>
      </w:r>
      <w:r>
        <w:rPr/>
        <w:t>ré, de fato, promove oferta de cursos de formação em “treinador esportivo” com a promessa de que os alunos poderão atuar em todo o território nacional "</w:t>
      </w:r>
      <w:r>
        <w:rPr>
          <w:i/>
        </w:rPr>
        <w:t>em qualquer academia de musculação e fisiculturismo do Brasil</w:t>
      </w:r>
      <w:r>
        <w:rPr/>
        <w:t>" conforme trecho extraído do próprio sítio eletrônico da parte ré, em total desrespeito ao que prevê a Lei 9.696/1998 e Lei nº 14.597/2023.</w:t>
      </w:r>
    </w:p>
    <w:p>
      <w:pPr>
        <w:pStyle w:val="BodyText"/>
        <w:spacing w:line="249" w:lineRule="auto" w:before="258"/>
        <w:ind w:right="160" w:firstLine="1255"/>
      </w:pPr>
      <w:r>
        <w:rPr/>
        <w:t>Assim postos os fatos, a atuação da ré viola o princípio da proteção à saúde e à segurança geral, tendo em vista que promove falsa habilitação para atividades de dano </w:t>
      </w:r>
      <w:r>
        <w:rPr/>
        <w:t>ou</w:t>
      </w:r>
      <w:r>
        <w:rPr>
          <w:spacing w:val="40"/>
        </w:rPr>
        <w:t> </w:t>
      </w:r>
      <w:r>
        <w:rPr/>
        <w:t>risco potencial à saúde, em clara afronta a direito fundamental garantido pelo Estado Democrático de Direito.</w:t>
      </w:r>
    </w:p>
    <w:p>
      <w:pPr>
        <w:pStyle w:val="BodyText"/>
        <w:spacing w:after="0" w:line="249" w:lineRule="auto"/>
        <w:sectPr>
          <w:pgSz w:w="11900" w:h="16840"/>
          <w:pgMar w:header="305" w:footer="600" w:top="1560" w:bottom="800" w:left="1700" w:right="1133"/>
        </w:sectPr>
      </w:pPr>
    </w:p>
    <w:p>
      <w:pPr>
        <w:spacing w:line="244" w:lineRule="auto" w:before="78"/>
        <w:ind w:left="3416" w:right="3343" w:hanging="1"/>
        <w:jc w:val="center"/>
        <w:rPr>
          <w:b/>
          <w:sz w:val="25"/>
        </w:rPr>
      </w:pPr>
      <w:r>
        <w:rPr>
          <w:b/>
          <w:sz w:val="25"/>
        </w:rPr>
        <w:t>Poder Judiciário </w:t>
      </w:r>
      <w:r>
        <w:rPr>
          <w:b/>
          <w:spacing w:val="-2"/>
          <w:sz w:val="25"/>
        </w:rPr>
        <w:t>JUSTIÇA</w:t>
      </w:r>
      <w:r>
        <w:rPr>
          <w:b/>
          <w:spacing w:val="-14"/>
          <w:sz w:val="25"/>
        </w:rPr>
        <w:t> </w:t>
      </w:r>
      <w:r>
        <w:rPr>
          <w:b/>
          <w:spacing w:val="-2"/>
          <w:sz w:val="25"/>
        </w:rPr>
        <w:t>FEDERAL</w:t>
      </w:r>
    </w:p>
    <w:p>
      <w:pPr>
        <w:spacing w:before="1"/>
        <w:ind w:left="71" w:right="0" w:firstLine="0"/>
        <w:jc w:val="center"/>
        <w:rPr>
          <w:b/>
          <w:sz w:val="25"/>
        </w:rPr>
      </w:pPr>
      <w:r>
        <w:rPr>
          <w:b/>
          <w:sz w:val="25"/>
        </w:rPr>
        <w:t>Seção</w:t>
      </w:r>
      <w:r>
        <w:rPr>
          <w:b/>
          <w:spacing w:val="-8"/>
          <w:sz w:val="25"/>
        </w:rPr>
        <w:t> </w:t>
      </w:r>
      <w:r>
        <w:rPr>
          <w:b/>
          <w:sz w:val="25"/>
        </w:rPr>
        <w:t>Judiciária</w:t>
      </w:r>
      <w:r>
        <w:rPr>
          <w:b/>
          <w:spacing w:val="-8"/>
          <w:sz w:val="25"/>
        </w:rPr>
        <w:t> </w:t>
      </w:r>
      <w:r>
        <w:rPr>
          <w:b/>
          <w:sz w:val="25"/>
        </w:rPr>
        <w:t>de</w:t>
      </w:r>
      <w:r>
        <w:rPr>
          <w:b/>
          <w:spacing w:val="-7"/>
          <w:sz w:val="25"/>
        </w:rPr>
        <w:t> </w:t>
      </w:r>
      <w:r>
        <w:rPr>
          <w:b/>
          <w:sz w:val="25"/>
        </w:rPr>
        <w:t>Minas</w:t>
      </w:r>
      <w:r>
        <w:rPr>
          <w:b/>
          <w:spacing w:val="-8"/>
          <w:sz w:val="25"/>
        </w:rPr>
        <w:t> </w:t>
      </w:r>
      <w:r>
        <w:rPr>
          <w:b/>
          <w:spacing w:val="-2"/>
          <w:sz w:val="25"/>
        </w:rPr>
        <w:t>Gerais</w:t>
      </w:r>
    </w:p>
    <w:p>
      <w:pPr>
        <w:spacing w:before="6"/>
        <w:ind w:left="71" w:right="0" w:firstLine="0"/>
        <w:jc w:val="center"/>
        <w:rPr>
          <w:b/>
          <w:sz w:val="25"/>
        </w:rPr>
      </w:pPr>
      <w:r>
        <w:rPr>
          <w:b/>
          <w:sz w:val="25"/>
        </w:rPr>
        <w:t>Juízo</w:t>
      </w:r>
      <w:r>
        <w:rPr>
          <w:b/>
          <w:spacing w:val="-9"/>
          <w:sz w:val="25"/>
        </w:rPr>
        <w:t> </w:t>
      </w:r>
      <w:r>
        <w:rPr>
          <w:b/>
          <w:sz w:val="25"/>
        </w:rPr>
        <w:t>Substituto</w:t>
      </w:r>
      <w:r>
        <w:rPr>
          <w:b/>
          <w:spacing w:val="-9"/>
          <w:sz w:val="25"/>
        </w:rPr>
        <w:t> </w:t>
      </w:r>
      <w:r>
        <w:rPr>
          <w:b/>
          <w:sz w:val="25"/>
        </w:rPr>
        <w:t>da</w:t>
      </w:r>
      <w:r>
        <w:rPr>
          <w:b/>
          <w:spacing w:val="-9"/>
          <w:sz w:val="25"/>
        </w:rPr>
        <w:t> </w:t>
      </w:r>
      <w:r>
        <w:rPr>
          <w:b/>
          <w:sz w:val="25"/>
        </w:rPr>
        <w:t>4ª</w:t>
      </w:r>
      <w:r>
        <w:rPr>
          <w:b/>
          <w:spacing w:val="-13"/>
          <w:sz w:val="25"/>
        </w:rPr>
        <w:t> </w:t>
      </w:r>
      <w:r>
        <w:rPr>
          <w:b/>
          <w:sz w:val="25"/>
        </w:rPr>
        <w:t>Vara</w:t>
      </w:r>
      <w:r>
        <w:rPr>
          <w:b/>
          <w:spacing w:val="-9"/>
          <w:sz w:val="25"/>
        </w:rPr>
        <w:t> </w:t>
      </w:r>
      <w:r>
        <w:rPr>
          <w:b/>
          <w:sz w:val="25"/>
        </w:rPr>
        <w:t>Federal</w:t>
      </w:r>
      <w:r>
        <w:rPr>
          <w:b/>
          <w:spacing w:val="-8"/>
          <w:sz w:val="25"/>
        </w:rPr>
        <w:t> </w:t>
      </w:r>
      <w:r>
        <w:rPr>
          <w:b/>
          <w:sz w:val="25"/>
        </w:rPr>
        <w:t>Cível</w:t>
      </w:r>
      <w:r>
        <w:rPr>
          <w:b/>
          <w:spacing w:val="-9"/>
          <w:sz w:val="25"/>
        </w:rPr>
        <w:t> </w:t>
      </w:r>
      <w:r>
        <w:rPr>
          <w:b/>
          <w:sz w:val="25"/>
        </w:rPr>
        <w:t>de</w:t>
      </w:r>
      <w:r>
        <w:rPr>
          <w:b/>
          <w:spacing w:val="-9"/>
          <w:sz w:val="25"/>
        </w:rPr>
        <w:t> </w:t>
      </w:r>
      <w:r>
        <w:rPr>
          <w:b/>
          <w:sz w:val="25"/>
        </w:rPr>
        <w:t>Belo</w:t>
      </w:r>
      <w:r>
        <w:rPr>
          <w:b/>
          <w:spacing w:val="-9"/>
          <w:sz w:val="25"/>
        </w:rPr>
        <w:t> </w:t>
      </w:r>
      <w:r>
        <w:rPr>
          <w:b/>
          <w:spacing w:val="-2"/>
          <w:sz w:val="25"/>
        </w:rPr>
        <w:t>Horizonte</w:t>
      </w:r>
    </w:p>
    <w:p>
      <w:pPr>
        <w:spacing w:line="252" w:lineRule="auto" w:before="132"/>
        <w:ind w:left="208" w:right="160" w:firstLine="1255"/>
        <w:jc w:val="both"/>
        <w:rPr>
          <w:sz w:val="23"/>
        </w:rPr>
      </w:pPr>
      <w:r>
        <w:rPr>
          <w:sz w:val="23"/>
        </w:rPr>
        <w:t>Nesse ínterim, não há falar em restrição a liberdade do exercício profissional, na medida que o Supremo Federal acertadamente deliberou sobre a questão ao julgar a ADI 6260/DF: "</w:t>
      </w:r>
      <w:r>
        <w:rPr>
          <w:i/>
          <w:sz w:val="23"/>
        </w:rPr>
        <w:t>Nessa linha, a exceção à regra da liberdade profissional, quando proveniente de lei específica, não atende ao interesse particular de quaisquer grupos profissionais, mas vela pela preservação da sociedade contra danos provocados pelo mau uso das atividades para</w:t>
      </w:r>
      <w:r>
        <w:rPr>
          <w:i/>
          <w:spacing w:val="80"/>
          <w:sz w:val="23"/>
        </w:rPr>
        <w:t> </w:t>
      </w:r>
      <w:r>
        <w:rPr>
          <w:i/>
          <w:sz w:val="23"/>
        </w:rPr>
        <w:t>as quais sejam indispensáveis conhecimentos técnicos ou científicos</w:t>
      </w:r>
      <w:r>
        <w:rPr>
          <w:sz w:val="23"/>
        </w:rPr>
        <w:t>."</w:t>
      </w:r>
    </w:p>
    <w:p>
      <w:pPr>
        <w:pStyle w:val="BodyText"/>
        <w:spacing w:line="249" w:lineRule="auto" w:before="256"/>
        <w:ind w:right="161" w:firstLine="1255"/>
      </w:pPr>
      <w:r>
        <w:rPr/>
        <w:t>Além disso, a parte-ré, ao prometer a emissão de carteiras de </w:t>
      </w:r>
      <w:r>
        <w:rPr/>
        <w:t>“profissionais”, cobrar anuidades e conceder certificados de responsabilidade técnica, usurpa competências exclusivas de conselhos profissionais, que são autarquias federais com delegação legal, nos termos do art. 22, inciso XVI, da Constituição Federal.</w:t>
      </w:r>
    </w:p>
    <w:p>
      <w:pPr>
        <w:pStyle w:val="BodyText"/>
        <w:spacing w:line="249" w:lineRule="auto" w:before="261"/>
        <w:ind w:right="161" w:firstLine="1255"/>
      </w:pPr>
      <w:r>
        <w:rPr/>
        <w:t>Importante ressaltar, ainda, que o oferecimento de cursos com a promessa de habilitação profissional para atuação em academias ou para treinos de musculação sem respaldo legal viola o art. 37 do Código de Defesa do Consumidor, que proíbe publicidade enganosa ou abusiva.</w:t>
      </w:r>
    </w:p>
    <w:p>
      <w:pPr>
        <w:pStyle w:val="BodyText"/>
        <w:spacing w:line="252" w:lineRule="auto" w:before="261"/>
        <w:ind w:right="160" w:firstLine="1255"/>
      </w:pPr>
      <w:r>
        <w:rPr/>
        <w:t>Pelo exposto, por considerar presentes na espécie os requisitos que autorizam o acolhimento da medida, hei por bem </w:t>
      </w:r>
      <w:r>
        <w:rPr>
          <w:b/>
        </w:rPr>
        <w:t>DEFERIR EM PARTE O PEDIDO DE </w:t>
      </w:r>
      <w:r>
        <w:rPr>
          <w:b/>
        </w:rPr>
        <w:t>LIMINAR</w:t>
      </w:r>
      <w:r>
        <w:rPr/>
        <w:t>, para </w:t>
      </w:r>
      <w:r>
        <w:rPr>
          <w:b/>
          <w:u w:val="single"/>
        </w:rPr>
        <w:t>determinar</w:t>
      </w:r>
      <w:r>
        <w:rPr>
          <w:b/>
        </w:rPr>
        <w:t> </w:t>
      </w:r>
      <w:r>
        <w:rPr/>
        <w:t>a suspensão das vendas e promoção de cursos com vista a habilitação de pessoas não registradas nos quadros do CREF/CONFEF para o exercício de atividades privativas dos profissionais de Educação Física, como personal trainer e instrutor de musculação, bem assim a proibição da emissão de carteiras de identidades profissionais, certificado de responsabilidade técnica ou qualquer documento que simulem habilitação profissional regulamentada e proibição de cobrança de anuidade ou taxas associativas sob aparência de conselho profissional, em nítida usurpação de função pública, até ulterior deliberação deste Juízo, tudo nos moldes da sucinta fundamentação supra.</w:t>
      </w:r>
    </w:p>
    <w:p>
      <w:pPr>
        <w:pStyle w:val="BodyText"/>
        <w:spacing w:line="254" w:lineRule="auto" w:before="252"/>
        <w:ind w:right="160" w:firstLine="1255"/>
      </w:pPr>
      <w:r>
        <w:rPr/>
        <w:t>Fica, desde já, </w:t>
      </w:r>
      <w:r>
        <w:rPr>
          <w:b/>
          <w:u w:val="single"/>
        </w:rPr>
        <w:t>determinada</w:t>
      </w:r>
      <w:r>
        <w:rPr>
          <w:b/>
        </w:rPr>
        <w:t> </w:t>
      </w:r>
      <w:r>
        <w:rPr/>
        <w:t>a remessa dos autos ao Ministério Público </w:t>
      </w:r>
      <w:r>
        <w:rPr/>
        <w:t>Federal</w:t>
      </w:r>
      <w:r>
        <w:rPr>
          <w:spacing w:val="40"/>
        </w:rPr>
        <w:t> </w:t>
      </w:r>
      <w:r>
        <w:rPr/>
        <w:t>e ao Órgão de Defesa do Consumidor para apuração de possível conduta lesiva ao interesse público coletivo, para adoção das medidas inerentes aos respectivos ofícios.</w:t>
      </w:r>
    </w:p>
    <w:p>
      <w:pPr>
        <w:pStyle w:val="BodyText"/>
        <w:spacing w:line="254" w:lineRule="auto" w:before="241"/>
        <w:ind w:right="160" w:firstLine="1255"/>
      </w:pPr>
      <w:r>
        <w:rPr/>
        <w:t>Em seguida, </w:t>
      </w:r>
      <w:r>
        <w:rPr>
          <w:b/>
        </w:rPr>
        <w:t>cite-se </w:t>
      </w:r>
      <w:r>
        <w:rPr/>
        <w:t>o réu. Oferecida a contestação, ou decorrido o prazo sem resposta, dê-se vista ao autor para impugná-la, bem como para especificar, caso </w:t>
      </w:r>
      <w:r>
        <w:rPr/>
        <w:t>queira, fundamentadamente, as provas que pretende produzir, no prazo de 15 (quinze) dias (cf. art. 351 do CPC).</w:t>
      </w:r>
    </w:p>
    <w:p>
      <w:pPr>
        <w:pStyle w:val="BodyText"/>
        <w:spacing w:line="484" w:lineRule="auto" w:before="240"/>
        <w:ind w:left="1464" w:right="991"/>
      </w:pPr>
      <w:r>
        <w:rPr/>
        <w:t>Após, </w:t>
      </w:r>
      <w:r>
        <w:rPr>
          <w:b/>
        </w:rPr>
        <w:t>intime-se </w:t>
      </w:r>
      <w:r>
        <w:rPr/>
        <w:t>o réu para especificar provas na mesma forma e </w:t>
      </w:r>
      <w:r>
        <w:rPr/>
        <w:t>prazo. Nada requerido, venham os autos conclusos para sentença.</w:t>
      </w:r>
    </w:p>
    <w:p>
      <w:pPr>
        <w:pStyle w:val="BodyText"/>
        <w:spacing w:line="264" w:lineRule="exact"/>
        <w:ind w:left="1464"/>
        <w:jc w:val="left"/>
      </w:pPr>
      <w:r>
        <w:rPr/>
        <w:t>P.</w:t>
      </w:r>
      <w:r>
        <w:rPr>
          <w:spacing w:val="-3"/>
        </w:rPr>
        <w:t> </w:t>
      </w:r>
      <w:r>
        <w:rPr/>
        <w:t>I.</w:t>
      </w:r>
      <w:r>
        <w:rPr>
          <w:spacing w:val="-3"/>
        </w:rPr>
        <w:t> </w:t>
      </w:r>
      <w:r>
        <w:rPr/>
        <w:t>Cumpra-se,</w:t>
      </w:r>
      <w:r>
        <w:rPr>
          <w:spacing w:val="-3"/>
        </w:rPr>
        <w:t> </w:t>
      </w:r>
      <w:r>
        <w:rPr/>
        <w:t>na</w:t>
      </w:r>
      <w:r>
        <w:rPr>
          <w:spacing w:val="-3"/>
        </w:rPr>
        <w:t> </w:t>
      </w:r>
      <w:r>
        <w:rPr/>
        <w:t>forma</w:t>
      </w:r>
      <w:r>
        <w:rPr>
          <w:spacing w:val="-3"/>
        </w:rPr>
        <w:t> </w:t>
      </w:r>
      <w:r>
        <w:rPr/>
        <w:t>e</w:t>
      </w:r>
      <w:r>
        <w:rPr>
          <w:spacing w:val="-3"/>
        </w:rPr>
        <w:t> </w:t>
      </w:r>
      <w:r>
        <w:rPr/>
        <w:t>com</w:t>
      </w:r>
      <w:r>
        <w:rPr>
          <w:spacing w:val="-3"/>
        </w:rPr>
        <w:t> </w:t>
      </w:r>
      <w:r>
        <w:rPr/>
        <w:t>as</w:t>
      </w:r>
      <w:r>
        <w:rPr>
          <w:spacing w:val="-3"/>
        </w:rPr>
        <w:t> </w:t>
      </w:r>
      <w:r>
        <w:rPr/>
        <w:t>cautelas</w:t>
      </w:r>
      <w:r>
        <w:rPr>
          <w:spacing w:val="-2"/>
        </w:rPr>
        <w:t> legais.</w:t>
      </w:r>
    </w:p>
    <w:p>
      <w:pPr>
        <w:pStyle w:val="BodyText"/>
        <w:spacing w:before="256"/>
        <w:ind w:left="1464"/>
      </w:pPr>
      <w:r>
        <w:rPr/>
        <w:t>Belo Horizonte - MG, data da </w:t>
      </w:r>
      <w:r>
        <w:rPr>
          <w:spacing w:val="-2"/>
        </w:rPr>
        <w:t>assinatura.</w:t>
      </w:r>
    </w:p>
    <w:p>
      <w:pPr>
        <w:pStyle w:val="BodyText"/>
        <w:spacing w:before="83"/>
        <w:ind w:left="0"/>
        <w:jc w:val="left"/>
        <w:rPr>
          <w:sz w:val="20"/>
        </w:rPr>
      </w:pPr>
      <w:r>
        <w:rPr>
          <w:sz w:val="20"/>
        </w:rPr>
        <mc:AlternateContent>
          <mc:Choice Requires="wps">
            <w:drawing>
              <wp:anchor distT="0" distB="0" distL="0" distR="0" allowOverlap="1" layoutInCell="1" locked="0" behindDoc="1" simplePos="0" relativeHeight="487587840">
                <wp:simplePos x="0" y="0"/>
                <wp:positionH relativeFrom="page">
                  <wp:posOffset>1209467</wp:posOffset>
                </wp:positionH>
                <wp:positionV relativeFrom="paragraph">
                  <wp:posOffset>214104</wp:posOffset>
                </wp:positionV>
                <wp:extent cx="5542915" cy="17145"/>
                <wp:effectExtent l="0" t="0" r="0" b="0"/>
                <wp:wrapTopAndBottom/>
                <wp:docPr id="8" name="Group 8"/>
                <wp:cNvGraphicFramePr>
                  <a:graphicFrameLocks/>
                </wp:cNvGraphicFramePr>
                <a:graphic>
                  <a:graphicData uri="http://schemas.microsoft.com/office/word/2010/wordprocessingGroup">
                    <wpg:wgp>
                      <wpg:cNvPr id="8" name="Group 8"/>
                      <wpg:cNvGrpSpPr/>
                      <wpg:grpSpPr>
                        <a:xfrm>
                          <a:off x="0" y="0"/>
                          <a:ext cx="5542915" cy="17145"/>
                          <a:chExt cx="5542915" cy="17145"/>
                        </a:xfrm>
                      </wpg:grpSpPr>
                      <wps:wsp>
                        <wps:cNvPr id="9" name="Graphic 9"/>
                        <wps:cNvSpPr/>
                        <wps:spPr>
                          <a:xfrm>
                            <a:off x="0" y="0"/>
                            <a:ext cx="5542915" cy="8890"/>
                          </a:xfrm>
                          <a:custGeom>
                            <a:avLst/>
                            <a:gdLst/>
                            <a:ahLst/>
                            <a:cxnLst/>
                            <a:rect l="l" t="t" r="r" b="b"/>
                            <a:pathLst>
                              <a:path w="5542915" h="8890">
                                <a:moveTo>
                                  <a:pt x="5542767" y="8475"/>
                                </a:moveTo>
                                <a:lnTo>
                                  <a:pt x="0" y="8475"/>
                                </a:lnTo>
                                <a:lnTo>
                                  <a:pt x="0" y="0"/>
                                </a:lnTo>
                                <a:lnTo>
                                  <a:pt x="5542767" y="0"/>
                                </a:lnTo>
                                <a:lnTo>
                                  <a:pt x="5542767" y="8475"/>
                                </a:lnTo>
                                <a:close/>
                              </a:path>
                            </a:pathLst>
                          </a:custGeom>
                          <a:solidFill>
                            <a:srgbClr val="9A9A9A"/>
                          </a:solidFill>
                        </wps:spPr>
                        <wps:bodyPr wrap="square" lIns="0" tIns="0" rIns="0" bIns="0" rtlCol="0">
                          <a:prstTxWarp prst="textNoShape">
                            <a:avLst/>
                          </a:prstTxWarp>
                          <a:noAutofit/>
                        </wps:bodyPr>
                      </wps:wsp>
                      <wps:wsp>
                        <wps:cNvPr id="10" name="Graphic 10"/>
                        <wps:cNvSpPr/>
                        <wps:spPr>
                          <a:xfrm>
                            <a:off x="-8" y="2"/>
                            <a:ext cx="5542915" cy="17145"/>
                          </a:xfrm>
                          <a:custGeom>
                            <a:avLst/>
                            <a:gdLst/>
                            <a:ahLst/>
                            <a:cxnLst/>
                            <a:rect l="l" t="t" r="r" b="b"/>
                            <a:pathLst>
                              <a:path w="5542915" h="17145">
                                <a:moveTo>
                                  <a:pt x="5542775" y="0"/>
                                </a:moveTo>
                                <a:lnTo>
                                  <a:pt x="5534291" y="8483"/>
                                </a:lnTo>
                                <a:lnTo>
                                  <a:pt x="0" y="8483"/>
                                </a:lnTo>
                                <a:lnTo>
                                  <a:pt x="0" y="16954"/>
                                </a:lnTo>
                                <a:lnTo>
                                  <a:pt x="5534291" y="16954"/>
                                </a:lnTo>
                                <a:lnTo>
                                  <a:pt x="5542775" y="16954"/>
                                </a:lnTo>
                                <a:lnTo>
                                  <a:pt x="5542775" y="8483"/>
                                </a:lnTo>
                                <a:lnTo>
                                  <a:pt x="5542775" y="0"/>
                                </a:lnTo>
                                <a:close/>
                              </a:path>
                            </a:pathLst>
                          </a:custGeom>
                          <a:solidFill>
                            <a:srgbClr val="EDEDED"/>
                          </a:solidFill>
                        </wps:spPr>
                        <wps:bodyPr wrap="square" lIns="0" tIns="0" rIns="0" bIns="0" rtlCol="0">
                          <a:prstTxWarp prst="textNoShape">
                            <a:avLst/>
                          </a:prstTxWarp>
                          <a:noAutofit/>
                        </wps:bodyPr>
                      </wps:wsp>
                      <wps:wsp>
                        <wps:cNvPr id="11" name="Graphic 11"/>
                        <wps:cNvSpPr/>
                        <wps:spPr>
                          <a:xfrm>
                            <a:off x="0" y="1"/>
                            <a:ext cx="8890" cy="17145"/>
                          </a:xfrm>
                          <a:custGeom>
                            <a:avLst/>
                            <a:gdLst/>
                            <a:ahLst/>
                            <a:cxnLst/>
                            <a:rect l="l" t="t" r="r" b="b"/>
                            <a:pathLst>
                              <a:path w="8890" h="17145">
                                <a:moveTo>
                                  <a:pt x="0" y="16950"/>
                                </a:moveTo>
                                <a:lnTo>
                                  <a:pt x="0" y="0"/>
                                </a:lnTo>
                                <a:lnTo>
                                  <a:pt x="8475" y="0"/>
                                </a:lnTo>
                                <a:lnTo>
                                  <a:pt x="8475" y="8475"/>
                                </a:lnTo>
                                <a:lnTo>
                                  <a:pt x="0" y="16950"/>
                                </a:lnTo>
                                <a:close/>
                              </a:path>
                            </a:pathLst>
                          </a:custGeom>
                          <a:solidFill>
                            <a:srgbClr val="9A9A9A"/>
                          </a:solidFill>
                        </wps:spPr>
                        <wps:bodyPr wrap="square" lIns="0" tIns="0" rIns="0" bIns="0" rtlCol="0">
                          <a:prstTxWarp prst="textNoShape">
                            <a:avLst/>
                          </a:prstTxWarp>
                          <a:noAutofit/>
                        </wps:bodyPr>
                      </wps:wsp>
                    </wpg:wgp>
                  </a:graphicData>
                </a:graphic>
              </wp:anchor>
            </w:drawing>
          </mc:Choice>
          <mc:Fallback>
            <w:pict>
              <v:group style="position:absolute;margin-left:95.233696pt;margin-top:16.858629pt;width:436.45pt;height:1.35pt;mso-position-horizontal-relative:page;mso-position-vertical-relative:paragraph;z-index:-15728640;mso-wrap-distance-left:0;mso-wrap-distance-right:0" id="docshapegroup7" coordorigin="1905,337" coordsize="8729,27">
                <v:rect style="position:absolute;left:1904;top:337;width:8729;height:14" id="docshape8" filled="true" fillcolor="#9a9a9a" stroked="false">
                  <v:fill type="solid"/>
                </v:rect>
                <v:shape style="position:absolute;left:1904;top:337;width:8729;height:27" id="docshape9" coordorigin="1905,337" coordsize="8729,27" path="m10633,337l10620,351,1905,351,1905,364,10620,364,10633,364,10633,351,10633,337xe" filled="true" fillcolor="#ededed" stroked="false">
                  <v:path arrowok="t"/>
                  <v:fill type="solid"/>
                </v:shape>
                <v:shape style="position:absolute;left:1904;top:337;width:14;height:27" id="docshape10" coordorigin="1905,337" coordsize="14,27" path="m1905,364l1905,337,1918,337,1918,351,1905,364xe" filled="true" fillcolor="#9a9a9a" stroked="false">
                  <v:path arrowok="t"/>
                  <v:fill type="solid"/>
                </v:shape>
                <w10:wrap type="topAndBottom"/>
              </v:group>
            </w:pict>
          </mc:Fallback>
        </mc:AlternateContent>
      </w:r>
    </w:p>
    <w:p>
      <w:pPr>
        <w:pStyle w:val="BodyText"/>
        <w:spacing w:after="0"/>
        <w:jc w:val="left"/>
        <w:rPr>
          <w:sz w:val="20"/>
        </w:rPr>
        <w:sectPr>
          <w:pgSz w:w="11900" w:h="16840"/>
          <w:pgMar w:header="305" w:footer="600" w:top="1560" w:bottom="800" w:left="1700" w:right="1133"/>
        </w:sectPr>
      </w:pPr>
    </w:p>
    <w:p>
      <w:pPr>
        <w:spacing w:line="244" w:lineRule="auto" w:before="78"/>
        <w:ind w:left="3169" w:right="3096" w:firstLine="0"/>
        <w:jc w:val="center"/>
        <w:rPr>
          <w:b/>
          <w:sz w:val="25"/>
        </w:rPr>
      </w:pPr>
      <w:r>
        <w:rPr>
          <w:b/>
          <w:sz w:val="25"/>
        </w:rPr>
        <w:t>Poder Judiciário </w:t>
      </w:r>
      <w:r>
        <w:rPr>
          <w:b/>
          <w:spacing w:val="-2"/>
          <w:sz w:val="25"/>
        </w:rPr>
        <w:t>JUSTIÇA</w:t>
      </w:r>
      <w:r>
        <w:rPr>
          <w:b/>
          <w:spacing w:val="-14"/>
          <w:sz w:val="25"/>
        </w:rPr>
        <w:t> </w:t>
      </w:r>
      <w:r>
        <w:rPr>
          <w:b/>
          <w:spacing w:val="-2"/>
          <w:sz w:val="25"/>
        </w:rPr>
        <w:t>FEDERAL</w:t>
      </w:r>
    </w:p>
    <w:p>
      <w:pPr>
        <w:spacing w:before="1"/>
        <w:ind w:left="71" w:right="0" w:firstLine="0"/>
        <w:jc w:val="center"/>
        <w:rPr>
          <w:b/>
          <w:sz w:val="25"/>
        </w:rPr>
      </w:pPr>
      <w:r>
        <w:rPr>
          <w:b/>
          <w:sz w:val="25"/>
        </w:rPr>
        <w:t>Seção</w:t>
      </w:r>
      <w:r>
        <w:rPr>
          <w:b/>
          <w:spacing w:val="-8"/>
          <w:sz w:val="25"/>
        </w:rPr>
        <w:t> </w:t>
      </w:r>
      <w:r>
        <w:rPr>
          <w:b/>
          <w:sz w:val="25"/>
        </w:rPr>
        <w:t>Judiciária</w:t>
      </w:r>
      <w:r>
        <w:rPr>
          <w:b/>
          <w:spacing w:val="-8"/>
          <w:sz w:val="25"/>
        </w:rPr>
        <w:t> </w:t>
      </w:r>
      <w:r>
        <w:rPr>
          <w:b/>
          <w:sz w:val="25"/>
        </w:rPr>
        <w:t>de</w:t>
      </w:r>
      <w:r>
        <w:rPr>
          <w:b/>
          <w:spacing w:val="-7"/>
          <w:sz w:val="25"/>
        </w:rPr>
        <w:t> </w:t>
      </w:r>
      <w:r>
        <w:rPr>
          <w:b/>
          <w:sz w:val="25"/>
        </w:rPr>
        <w:t>Minas</w:t>
      </w:r>
      <w:r>
        <w:rPr>
          <w:b/>
          <w:spacing w:val="-8"/>
          <w:sz w:val="25"/>
        </w:rPr>
        <w:t> </w:t>
      </w:r>
      <w:r>
        <w:rPr>
          <w:b/>
          <w:spacing w:val="-2"/>
          <w:sz w:val="25"/>
        </w:rPr>
        <w:t>Gerais</w:t>
      </w:r>
    </w:p>
    <w:p>
      <w:pPr>
        <w:spacing w:before="6"/>
        <w:ind w:left="71" w:right="0" w:firstLine="0"/>
        <w:jc w:val="center"/>
        <w:rPr>
          <w:b/>
          <w:sz w:val="25"/>
        </w:rPr>
      </w:pPr>
      <w:r>
        <w:rPr>
          <w:b/>
          <w:sz w:val="25"/>
        </w:rPr>
        <w:t>Juízo</w:t>
      </w:r>
      <w:r>
        <w:rPr>
          <w:b/>
          <w:spacing w:val="-9"/>
          <w:sz w:val="25"/>
        </w:rPr>
        <w:t> </w:t>
      </w:r>
      <w:r>
        <w:rPr>
          <w:b/>
          <w:sz w:val="25"/>
        </w:rPr>
        <w:t>Substituto</w:t>
      </w:r>
      <w:r>
        <w:rPr>
          <w:b/>
          <w:spacing w:val="-9"/>
          <w:sz w:val="25"/>
        </w:rPr>
        <w:t> </w:t>
      </w:r>
      <w:r>
        <w:rPr>
          <w:b/>
          <w:sz w:val="25"/>
        </w:rPr>
        <w:t>da</w:t>
      </w:r>
      <w:r>
        <w:rPr>
          <w:b/>
          <w:spacing w:val="-9"/>
          <w:sz w:val="25"/>
        </w:rPr>
        <w:t> </w:t>
      </w:r>
      <w:r>
        <w:rPr>
          <w:b/>
          <w:sz w:val="25"/>
        </w:rPr>
        <w:t>4ª</w:t>
      </w:r>
      <w:r>
        <w:rPr>
          <w:b/>
          <w:spacing w:val="-13"/>
          <w:sz w:val="25"/>
        </w:rPr>
        <w:t> </w:t>
      </w:r>
      <w:r>
        <w:rPr>
          <w:b/>
          <w:sz w:val="25"/>
        </w:rPr>
        <w:t>Vara</w:t>
      </w:r>
      <w:r>
        <w:rPr>
          <w:b/>
          <w:spacing w:val="-9"/>
          <w:sz w:val="25"/>
        </w:rPr>
        <w:t> </w:t>
      </w:r>
      <w:r>
        <w:rPr>
          <w:b/>
          <w:sz w:val="25"/>
        </w:rPr>
        <w:t>Federal</w:t>
      </w:r>
      <w:r>
        <w:rPr>
          <w:b/>
          <w:spacing w:val="-8"/>
          <w:sz w:val="25"/>
        </w:rPr>
        <w:t> </w:t>
      </w:r>
      <w:r>
        <w:rPr>
          <w:b/>
          <w:sz w:val="25"/>
        </w:rPr>
        <w:t>Cível</w:t>
      </w:r>
      <w:r>
        <w:rPr>
          <w:b/>
          <w:spacing w:val="-9"/>
          <w:sz w:val="25"/>
        </w:rPr>
        <w:t> </w:t>
      </w:r>
      <w:r>
        <w:rPr>
          <w:b/>
          <w:sz w:val="25"/>
        </w:rPr>
        <w:t>de</w:t>
      </w:r>
      <w:r>
        <w:rPr>
          <w:b/>
          <w:spacing w:val="-9"/>
          <w:sz w:val="25"/>
        </w:rPr>
        <w:t> </w:t>
      </w:r>
      <w:r>
        <w:rPr>
          <w:b/>
          <w:sz w:val="25"/>
        </w:rPr>
        <w:t>Belo</w:t>
      </w:r>
      <w:r>
        <w:rPr>
          <w:b/>
          <w:spacing w:val="-9"/>
          <w:sz w:val="25"/>
        </w:rPr>
        <w:t> </w:t>
      </w:r>
      <w:r>
        <w:rPr>
          <w:b/>
          <w:spacing w:val="-2"/>
          <w:sz w:val="25"/>
        </w:rPr>
        <w:t>Horizonte</w:t>
      </w:r>
    </w:p>
    <w:p>
      <w:pPr>
        <w:spacing w:line="261" w:lineRule="auto" w:before="148"/>
        <w:ind w:left="208" w:right="135" w:firstLine="0"/>
        <w:jc w:val="both"/>
        <w:rPr>
          <w:sz w:val="17"/>
        </w:rPr>
      </w:pPr>
      <w:r>
        <w:rPr>
          <w:w w:val="105"/>
          <w:sz w:val="17"/>
        </w:rPr>
        <w:t>Documento eletrônico assinado por </w:t>
      </w:r>
      <w:r>
        <w:rPr>
          <w:b/>
          <w:w w:val="105"/>
          <w:sz w:val="17"/>
        </w:rPr>
        <w:t>CLAUDIO JOSE COELHO COSTA, Juiz Federal</w:t>
      </w:r>
      <w:r>
        <w:rPr>
          <w:w w:val="105"/>
          <w:sz w:val="17"/>
        </w:rPr>
        <w:t>, na forma do artigo 1º, inciso III,</w:t>
      </w:r>
      <w:r>
        <w:rPr>
          <w:w w:val="105"/>
          <w:sz w:val="17"/>
        </w:rPr>
        <w:t> da</w:t>
      </w:r>
      <w:r>
        <w:rPr>
          <w:w w:val="105"/>
          <w:sz w:val="17"/>
        </w:rPr>
        <w:t> Lei</w:t>
      </w:r>
      <w:r>
        <w:rPr>
          <w:w w:val="105"/>
          <w:sz w:val="17"/>
        </w:rPr>
        <w:t> 11.419,</w:t>
      </w:r>
      <w:r>
        <w:rPr>
          <w:w w:val="105"/>
          <w:sz w:val="17"/>
        </w:rPr>
        <w:t> de</w:t>
      </w:r>
      <w:r>
        <w:rPr>
          <w:w w:val="105"/>
          <w:sz w:val="17"/>
        </w:rPr>
        <w:t> 19</w:t>
      </w:r>
      <w:r>
        <w:rPr>
          <w:w w:val="105"/>
          <w:sz w:val="17"/>
        </w:rPr>
        <w:t> de</w:t>
      </w:r>
      <w:r>
        <w:rPr>
          <w:w w:val="105"/>
          <w:sz w:val="17"/>
        </w:rPr>
        <w:t> dezembro</w:t>
      </w:r>
      <w:r>
        <w:rPr>
          <w:w w:val="105"/>
          <w:sz w:val="17"/>
        </w:rPr>
        <w:t> de</w:t>
      </w:r>
      <w:r>
        <w:rPr>
          <w:w w:val="105"/>
          <w:sz w:val="17"/>
        </w:rPr>
        <w:t> 2006.</w:t>
      </w:r>
      <w:r>
        <w:rPr>
          <w:w w:val="105"/>
          <w:sz w:val="17"/>
        </w:rPr>
        <w:t> A</w:t>
      </w:r>
      <w:r>
        <w:rPr>
          <w:w w:val="105"/>
          <w:sz w:val="17"/>
        </w:rPr>
        <w:t> conferência</w:t>
      </w:r>
      <w:r>
        <w:rPr>
          <w:w w:val="105"/>
          <w:sz w:val="17"/>
        </w:rPr>
        <w:t> da</w:t>
      </w:r>
      <w:r>
        <w:rPr>
          <w:w w:val="105"/>
          <w:sz w:val="17"/>
        </w:rPr>
        <w:t> </w:t>
      </w:r>
      <w:r>
        <w:rPr>
          <w:b/>
          <w:w w:val="105"/>
          <w:sz w:val="17"/>
        </w:rPr>
        <w:t>autenticidade</w:t>
      </w:r>
      <w:r>
        <w:rPr>
          <w:b/>
          <w:w w:val="105"/>
          <w:sz w:val="17"/>
        </w:rPr>
        <w:t> do</w:t>
      </w:r>
      <w:r>
        <w:rPr>
          <w:b/>
          <w:w w:val="105"/>
          <w:sz w:val="17"/>
        </w:rPr>
        <w:t> documento</w:t>
      </w:r>
      <w:r>
        <w:rPr>
          <w:b/>
          <w:w w:val="105"/>
          <w:sz w:val="17"/>
        </w:rPr>
        <w:t> </w:t>
      </w:r>
      <w:r>
        <w:rPr>
          <w:w w:val="105"/>
          <w:sz w:val="17"/>
        </w:rPr>
        <w:t>está</w:t>
      </w:r>
      <w:r>
        <w:rPr>
          <w:w w:val="105"/>
          <w:sz w:val="17"/>
        </w:rPr>
        <w:t> disponível</w:t>
      </w:r>
      <w:r>
        <w:rPr>
          <w:w w:val="105"/>
          <w:sz w:val="17"/>
        </w:rPr>
        <w:t> </w:t>
      </w:r>
      <w:r>
        <w:rPr>
          <w:w w:val="105"/>
          <w:sz w:val="17"/>
        </w:rPr>
        <w:t>no endereço</w:t>
      </w:r>
      <w:r>
        <w:rPr>
          <w:w w:val="105"/>
          <w:sz w:val="17"/>
        </w:rPr>
        <w:t> eletrônico</w:t>
      </w:r>
      <w:r>
        <w:rPr>
          <w:w w:val="105"/>
          <w:sz w:val="17"/>
        </w:rPr>
        <w:t> https://eproc1g.trf6.jus.br/eproc/externo_controlador.php?acao=consulta_autenticidade_documentos, mediante o preenchimento do código verificador </w:t>
      </w:r>
      <w:r>
        <w:rPr>
          <w:b/>
          <w:w w:val="105"/>
          <w:sz w:val="17"/>
        </w:rPr>
        <w:t>380002455044v98 </w:t>
      </w:r>
      <w:r>
        <w:rPr>
          <w:w w:val="105"/>
          <w:sz w:val="17"/>
        </w:rPr>
        <w:t>e do código CRC </w:t>
      </w:r>
      <w:r>
        <w:rPr>
          <w:b/>
          <w:w w:val="105"/>
          <w:sz w:val="17"/>
        </w:rPr>
        <w:t>edd0904f</w:t>
      </w:r>
      <w:r>
        <w:rPr>
          <w:w w:val="105"/>
          <w:sz w:val="17"/>
        </w:rPr>
        <w:t>.</w:t>
      </w:r>
    </w:p>
    <w:p>
      <w:pPr>
        <w:pStyle w:val="BodyText"/>
        <w:spacing w:before="20"/>
        <w:ind w:left="0"/>
        <w:jc w:val="left"/>
        <w:rPr>
          <w:sz w:val="17"/>
        </w:rPr>
      </w:pPr>
    </w:p>
    <w:p>
      <w:pPr>
        <w:spacing w:before="0"/>
        <w:ind w:left="208" w:right="0" w:firstLine="0"/>
        <w:jc w:val="left"/>
        <w:rPr>
          <w:sz w:val="17"/>
        </w:rPr>
      </w:pPr>
      <w:r>
        <w:rPr>
          <w:w w:val="105"/>
          <w:sz w:val="17"/>
        </w:rPr>
        <w:t>Informações</w:t>
      </w:r>
      <w:r>
        <w:rPr>
          <w:spacing w:val="-7"/>
          <w:w w:val="105"/>
          <w:sz w:val="17"/>
        </w:rPr>
        <w:t> </w:t>
      </w:r>
      <w:r>
        <w:rPr>
          <w:w w:val="105"/>
          <w:sz w:val="17"/>
        </w:rPr>
        <w:t>adicionais</w:t>
      </w:r>
      <w:r>
        <w:rPr>
          <w:spacing w:val="-7"/>
          <w:w w:val="105"/>
          <w:sz w:val="17"/>
        </w:rPr>
        <w:t> </w:t>
      </w:r>
      <w:r>
        <w:rPr>
          <w:w w:val="105"/>
          <w:sz w:val="17"/>
        </w:rPr>
        <w:t>da</w:t>
      </w:r>
      <w:r>
        <w:rPr>
          <w:spacing w:val="-7"/>
          <w:w w:val="105"/>
          <w:sz w:val="17"/>
        </w:rPr>
        <w:t> </w:t>
      </w:r>
      <w:r>
        <w:rPr>
          <w:spacing w:val="-2"/>
          <w:w w:val="105"/>
          <w:sz w:val="17"/>
        </w:rPr>
        <w:t>assinatura:</w:t>
      </w:r>
    </w:p>
    <w:p>
      <w:pPr>
        <w:spacing w:before="18"/>
        <w:ind w:left="208" w:right="0" w:firstLine="0"/>
        <w:jc w:val="left"/>
        <w:rPr>
          <w:sz w:val="17"/>
        </w:rPr>
      </w:pPr>
      <w:r>
        <w:rPr>
          <w:w w:val="105"/>
          <w:sz w:val="17"/>
        </w:rPr>
        <w:t>Signatário</w:t>
      </w:r>
      <w:r>
        <w:rPr>
          <w:spacing w:val="-7"/>
          <w:w w:val="105"/>
          <w:sz w:val="17"/>
        </w:rPr>
        <w:t> </w:t>
      </w:r>
      <w:r>
        <w:rPr>
          <w:w w:val="105"/>
          <w:sz w:val="17"/>
        </w:rPr>
        <w:t>(a):</w:t>
      </w:r>
      <w:r>
        <w:rPr>
          <w:spacing w:val="-7"/>
          <w:w w:val="105"/>
          <w:sz w:val="17"/>
        </w:rPr>
        <w:t> </w:t>
      </w:r>
      <w:r>
        <w:rPr>
          <w:w w:val="105"/>
          <w:sz w:val="17"/>
        </w:rPr>
        <w:t>CLAUDIO</w:t>
      </w:r>
      <w:r>
        <w:rPr>
          <w:spacing w:val="-7"/>
          <w:w w:val="105"/>
          <w:sz w:val="17"/>
        </w:rPr>
        <w:t> </w:t>
      </w:r>
      <w:r>
        <w:rPr>
          <w:w w:val="105"/>
          <w:sz w:val="17"/>
        </w:rPr>
        <w:t>JOSE</w:t>
      </w:r>
      <w:r>
        <w:rPr>
          <w:spacing w:val="-6"/>
          <w:w w:val="105"/>
          <w:sz w:val="17"/>
        </w:rPr>
        <w:t> </w:t>
      </w:r>
      <w:r>
        <w:rPr>
          <w:w w:val="105"/>
          <w:sz w:val="17"/>
        </w:rPr>
        <w:t>COELHO</w:t>
      </w:r>
      <w:r>
        <w:rPr>
          <w:spacing w:val="-7"/>
          <w:w w:val="105"/>
          <w:sz w:val="17"/>
        </w:rPr>
        <w:t> </w:t>
      </w:r>
      <w:r>
        <w:rPr>
          <w:spacing w:val="-2"/>
          <w:w w:val="105"/>
          <w:sz w:val="17"/>
        </w:rPr>
        <w:t>COSTA</w:t>
      </w:r>
    </w:p>
    <w:p>
      <w:pPr>
        <w:spacing w:before="18"/>
        <w:ind w:left="208" w:right="0" w:firstLine="0"/>
        <w:jc w:val="left"/>
        <w:rPr>
          <w:sz w:val="17"/>
        </w:rPr>
      </w:pPr>
      <w:r>
        <w:rPr>
          <w:w w:val="105"/>
          <w:sz w:val="17"/>
        </w:rPr>
        <w:t>Data</w:t>
      </w:r>
      <w:r>
        <w:rPr>
          <w:spacing w:val="-5"/>
          <w:w w:val="105"/>
          <w:sz w:val="17"/>
        </w:rPr>
        <w:t> </w:t>
      </w:r>
      <w:r>
        <w:rPr>
          <w:w w:val="105"/>
          <w:sz w:val="17"/>
        </w:rPr>
        <w:t>e</w:t>
      </w:r>
      <w:r>
        <w:rPr>
          <w:spacing w:val="-5"/>
          <w:w w:val="105"/>
          <w:sz w:val="17"/>
        </w:rPr>
        <w:t> </w:t>
      </w:r>
      <w:r>
        <w:rPr>
          <w:w w:val="105"/>
          <w:sz w:val="17"/>
        </w:rPr>
        <w:t>Hora:</w:t>
      </w:r>
      <w:r>
        <w:rPr>
          <w:spacing w:val="-4"/>
          <w:w w:val="105"/>
          <w:sz w:val="17"/>
        </w:rPr>
        <w:t> </w:t>
      </w:r>
      <w:r>
        <w:rPr>
          <w:w w:val="105"/>
          <w:sz w:val="17"/>
        </w:rPr>
        <w:t>30/05/2025,</w:t>
      </w:r>
      <w:r>
        <w:rPr>
          <w:spacing w:val="-5"/>
          <w:w w:val="105"/>
          <w:sz w:val="17"/>
        </w:rPr>
        <w:t> </w:t>
      </w:r>
      <w:r>
        <w:rPr>
          <w:w w:val="105"/>
          <w:sz w:val="17"/>
        </w:rPr>
        <w:t>às</w:t>
      </w:r>
      <w:r>
        <w:rPr>
          <w:spacing w:val="-5"/>
          <w:w w:val="105"/>
          <w:sz w:val="17"/>
        </w:rPr>
        <w:t> </w:t>
      </w:r>
      <w:r>
        <w:rPr>
          <w:spacing w:val="-2"/>
          <w:w w:val="105"/>
          <w:sz w:val="17"/>
        </w:rPr>
        <w:t>18:30:34</w:t>
      </w:r>
    </w:p>
    <w:p>
      <w:pPr>
        <w:pStyle w:val="BodyText"/>
        <w:spacing w:before="5"/>
        <w:ind w:left="0"/>
        <w:jc w:val="left"/>
        <w:rPr>
          <w:sz w:val="7"/>
        </w:rPr>
      </w:pPr>
      <w:r>
        <w:rPr>
          <w:sz w:val="7"/>
        </w:rPr>
        <mc:AlternateContent>
          <mc:Choice Requires="wps">
            <w:drawing>
              <wp:anchor distT="0" distB="0" distL="0" distR="0" allowOverlap="1" layoutInCell="1" locked="0" behindDoc="1" simplePos="0" relativeHeight="487588352">
                <wp:simplePos x="0" y="0"/>
                <wp:positionH relativeFrom="page">
                  <wp:posOffset>1209467</wp:posOffset>
                </wp:positionH>
                <wp:positionV relativeFrom="paragraph">
                  <wp:posOffset>69967</wp:posOffset>
                </wp:positionV>
                <wp:extent cx="5542915" cy="17145"/>
                <wp:effectExtent l="0" t="0" r="0" b="0"/>
                <wp:wrapTopAndBottom/>
                <wp:docPr id="17" name="Group 17"/>
                <wp:cNvGraphicFramePr>
                  <a:graphicFrameLocks/>
                </wp:cNvGraphicFramePr>
                <a:graphic>
                  <a:graphicData uri="http://schemas.microsoft.com/office/word/2010/wordprocessingGroup">
                    <wpg:wgp>
                      <wpg:cNvPr id="17" name="Group 17"/>
                      <wpg:cNvGrpSpPr/>
                      <wpg:grpSpPr>
                        <a:xfrm>
                          <a:off x="0" y="0"/>
                          <a:ext cx="5542915" cy="17145"/>
                          <a:chExt cx="5542915" cy="17145"/>
                        </a:xfrm>
                      </wpg:grpSpPr>
                      <wps:wsp>
                        <wps:cNvPr id="18" name="Graphic 18"/>
                        <wps:cNvSpPr/>
                        <wps:spPr>
                          <a:xfrm>
                            <a:off x="0" y="0"/>
                            <a:ext cx="5542915" cy="8890"/>
                          </a:xfrm>
                          <a:custGeom>
                            <a:avLst/>
                            <a:gdLst/>
                            <a:ahLst/>
                            <a:cxnLst/>
                            <a:rect l="l" t="t" r="r" b="b"/>
                            <a:pathLst>
                              <a:path w="5542915" h="8890">
                                <a:moveTo>
                                  <a:pt x="5542767" y="8475"/>
                                </a:moveTo>
                                <a:lnTo>
                                  <a:pt x="0" y="8475"/>
                                </a:lnTo>
                                <a:lnTo>
                                  <a:pt x="0" y="0"/>
                                </a:lnTo>
                                <a:lnTo>
                                  <a:pt x="5542767" y="0"/>
                                </a:lnTo>
                                <a:lnTo>
                                  <a:pt x="5542767" y="8475"/>
                                </a:lnTo>
                                <a:close/>
                              </a:path>
                            </a:pathLst>
                          </a:custGeom>
                          <a:solidFill>
                            <a:srgbClr val="999999"/>
                          </a:solidFill>
                        </wps:spPr>
                        <wps:bodyPr wrap="square" lIns="0" tIns="0" rIns="0" bIns="0" rtlCol="0">
                          <a:prstTxWarp prst="textNoShape">
                            <a:avLst/>
                          </a:prstTxWarp>
                          <a:noAutofit/>
                        </wps:bodyPr>
                      </wps:wsp>
                      <wps:wsp>
                        <wps:cNvPr id="19" name="Graphic 19"/>
                        <wps:cNvSpPr/>
                        <wps:spPr>
                          <a:xfrm>
                            <a:off x="-8" y="1"/>
                            <a:ext cx="5542915" cy="17145"/>
                          </a:xfrm>
                          <a:custGeom>
                            <a:avLst/>
                            <a:gdLst/>
                            <a:ahLst/>
                            <a:cxnLst/>
                            <a:rect l="l" t="t" r="r" b="b"/>
                            <a:pathLst>
                              <a:path w="5542915" h="17145">
                                <a:moveTo>
                                  <a:pt x="5542775" y="0"/>
                                </a:moveTo>
                                <a:lnTo>
                                  <a:pt x="5534291" y="8483"/>
                                </a:lnTo>
                                <a:lnTo>
                                  <a:pt x="0" y="8483"/>
                                </a:lnTo>
                                <a:lnTo>
                                  <a:pt x="0" y="16954"/>
                                </a:lnTo>
                                <a:lnTo>
                                  <a:pt x="5534291" y="16954"/>
                                </a:lnTo>
                                <a:lnTo>
                                  <a:pt x="5542775" y="16954"/>
                                </a:lnTo>
                                <a:lnTo>
                                  <a:pt x="5542775" y="8483"/>
                                </a:lnTo>
                                <a:lnTo>
                                  <a:pt x="5542775" y="0"/>
                                </a:lnTo>
                                <a:close/>
                              </a:path>
                            </a:pathLst>
                          </a:custGeom>
                          <a:solidFill>
                            <a:srgbClr val="EDEDED"/>
                          </a:solidFill>
                        </wps:spPr>
                        <wps:bodyPr wrap="square" lIns="0" tIns="0" rIns="0" bIns="0" rtlCol="0">
                          <a:prstTxWarp prst="textNoShape">
                            <a:avLst/>
                          </a:prstTxWarp>
                          <a:noAutofit/>
                        </wps:bodyPr>
                      </wps:wsp>
                      <wps:wsp>
                        <wps:cNvPr id="20" name="Graphic 20"/>
                        <wps:cNvSpPr/>
                        <wps:spPr>
                          <a:xfrm>
                            <a:off x="0" y="0"/>
                            <a:ext cx="8890" cy="17145"/>
                          </a:xfrm>
                          <a:custGeom>
                            <a:avLst/>
                            <a:gdLst/>
                            <a:ahLst/>
                            <a:cxnLst/>
                            <a:rect l="l" t="t" r="r" b="b"/>
                            <a:pathLst>
                              <a:path w="8890" h="17145">
                                <a:moveTo>
                                  <a:pt x="0" y="16950"/>
                                </a:moveTo>
                                <a:lnTo>
                                  <a:pt x="0" y="0"/>
                                </a:lnTo>
                                <a:lnTo>
                                  <a:pt x="8475" y="0"/>
                                </a:lnTo>
                                <a:lnTo>
                                  <a:pt x="8475" y="8475"/>
                                </a:lnTo>
                                <a:lnTo>
                                  <a:pt x="0" y="1695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style="position:absolute;margin-left:95.233696pt;margin-top:5.509261pt;width:436.45pt;height:1.35pt;mso-position-horizontal-relative:page;mso-position-vertical-relative:paragraph;z-index:-15728128;mso-wrap-distance-left:0;mso-wrap-distance-right:0" id="docshapegroup15" coordorigin="1905,110" coordsize="8729,27">
                <v:rect style="position:absolute;left:1904;top:110;width:8729;height:14" id="docshape16" filled="true" fillcolor="#999999" stroked="false">
                  <v:fill type="solid"/>
                </v:rect>
                <v:shape style="position:absolute;left:1904;top:110;width:8729;height:27" id="docshape17" coordorigin="1905,110" coordsize="8729,27" path="m10633,110l10620,124,1905,124,1905,137,10620,137,10633,137,10633,124,10633,110xe" filled="true" fillcolor="#ededed" stroked="false">
                  <v:path arrowok="t"/>
                  <v:fill type="solid"/>
                </v:shape>
                <v:shape style="position:absolute;left:1904;top:110;width:14;height:27" id="docshape18" coordorigin="1905,110" coordsize="14,27" path="m1905,137l1905,110,1918,110,1918,124,1905,137xe" filled="true" fillcolor="#999999" stroked="false">
                  <v:path arrowok="t"/>
                  <v:fill type="solid"/>
                </v:shape>
                <w10:wrap type="topAndBottom"/>
              </v:group>
            </w:pict>
          </mc:Fallback>
        </mc:AlternateContent>
      </w:r>
    </w:p>
    <w:p>
      <w:pPr>
        <w:tabs>
          <w:tab w:pos="7319" w:val="left" w:leader="none"/>
        </w:tabs>
        <w:spacing w:before="183"/>
        <w:ind w:left="208" w:right="0" w:firstLine="0"/>
        <w:jc w:val="left"/>
        <w:rPr>
          <w:b/>
          <w:sz w:val="19"/>
        </w:rPr>
      </w:pPr>
      <w:r>
        <w:rPr>
          <w:b/>
          <w:sz w:val="19"/>
        </w:rPr>
        <w:t>6047492-</w:t>
      </w:r>
      <w:r>
        <w:rPr>
          <w:b/>
          <w:spacing w:val="-2"/>
          <w:sz w:val="19"/>
        </w:rPr>
        <w:t>49.2025.4.06.3800</w:t>
      </w:r>
      <w:r>
        <w:rPr>
          <w:b/>
          <w:sz w:val="19"/>
        </w:rPr>
        <w:tab/>
        <w:t>380002455044</w:t>
      </w:r>
      <w:r>
        <w:rPr>
          <w:b/>
          <w:spacing w:val="23"/>
          <w:sz w:val="19"/>
        </w:rPr>
        <w:t> </w:t>
      </w:r>
      <w:r>
        <w:rPr>
          <w:b/>
          <w:spacing w:val="-4"/>
          <w:sz w:val="19"/>
        </w:rPr>
        <w:t>.V98</w:t>
      </w:r>
    </w:p>
    <w:sectPr>
      <w:headerReference w:type="default" r:id="rId7"/>
      <w:footerReference w:type="default" r:id="rId8"/>
      <w:pgSz w:w="11900" w:h="16840"/>
      <w:pgMar w:header="305" w:footer="268" w:top="1560" w:bottom="460" w:left="1700" w:right="1133"/>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7508992">
              <wp:simplePos x="0" y="0"/>
              <wp:positionH relativeFrom="page">
                <wp:posOffset>1199283</wp:posOffset>
              </wp:positionH>
              <wp:positionV relativeFrom="page">
                <wp:posOffset>10171442</wp:posOffset>
              </wp:positionV>
              <wp:extent cx="1433830" cy="16319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433830" cy="163195"/>
                      </a:xfrm>
                      <a:prstGeom prst="rect">
                        <a:avLst/>
                      </a:prstGeom>
                    </wps:spPr>
                    <wps:txbx>
                      <w:txbxContent>
                        <w:p>
                          <w:pPr>
                            <w:spacing w:before="17"/>
                            <w:ind w:left="20" w:right="0" w:firstLine="0"/>
                            <w:jc w:val="left"/>
                            <w:rPr>
                              <w:b/>
                              <w:sz w:val="19"/>
                            </w:rPr>
                          </w:pPr>
                          <w:r>
                            <w:rPr>
                              <w:b/>
                              <w:sz w:val="19"/>
                            </w:rPr>
                            <w:t>6047492-</w:t>
                          </w:r>
                          <w:r>
                            <w:rPr>
                              <w:b/>
                              <w:spacing w:val="-2"/>
                              <w:sz w:val="19"/>
                            </w:rPr>
                            <w:t>49.2025.4.06.3800</w:t>
                          </w:r>
                        </w:p>
                      </w:txbxContent>
                    </wps:txbx>
                    <wps:bodyPr wrap="square" lIns="0" tIns="0" rIns="0" bIns="0" rtlCol="0">
                      <a:noAutofit/>
                    </wps:bodyPr>
                  </wps:wsp>
                </a:graphicData>
              </a:graphic>
            </wp:anchor>
          </w:drawing>
        </mc:Choice>
        <mc:Fallback>
          <w:pict>
            <v:shape style="position:absolute;margin-left:94.431808pt;margin-top:800.901001pt;width:112.9pt;height:12.85pt;mso-position-horizontal-relative:page;mso-position-vertical-relative:page;z-index:-15807488" type="#_x0000_t202" id="docshape3" filled="false" stroked="false">
              <v:textbox inset="0,0,0,0">
                <w:txbxContent>
                  <w:p>
                    <w:pPr>
                      <w:spacing w:before="17"/>
                      <w:ind w:left="20" w:right="0" w:firstLine="0"/>
                      <w:jc w:val="left"/>
                      <w:rPr>
                        <w:b/>
                        <w:sz w:val="19"/>
                      </w:rPr>
                    </w:pPr>
                    <w:r>
                      <w:rPr>
                        <w:b/>
                        <w:sz w:val="19"/>
                      </w:rPr>
                      <w:t>6047492-</w:t>
                    </w:r>
                    <w:r>
                      <w:rPr>
                        <w:b/>
                        <w:spacing w:val="-2"/>
                        <w:sz w:val="19"/>
                      </w:rPr>
                      <w:t>49.2025.4.06.3800</w:t>
                    </w:r>
                  </w:p>
                </w:txbxContent>
              </v:textbox>
              <w10:wrap type="none"/>
            </v:shape>
          </w:pict>
        </mc:Fallback>
      </mc:AlternateContent>
    </w:r>
    <w:r>
      <w:rPr>
        <w:sz w:val="20"/>
      </w:rPr>
      <mc:AlternateContent>
        <mc:Choice Requires="wps">
          <w:drawing>
            <wp:anchor distT="0" distB="0" distL="0" distR="0" allowOverlap="1" layoutInCell="1" locked="0" behindDoc="1" simplePos="0" relativeHeight="487509504">
              <wp:simplePos x="0" y="0"/>
              <wp:positionH relativeFrom="page">
                <wp:posOffset>5714965</wp:posOffset>
              </wp:positionH>
              <wp:positionV relativeFrom="page">
                <wp:posOffset>10171442</wp:posOffset>
              </wp:positionV>
              <wp:extent cx="1047115" cy="16319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047115" cy="163195"/>
                      </a:xfrm>
                      <a:prstGeom prst="rect">
                        <a:avLst/>
                      </a:prstGeom>
                    </wps:spPr>
                    <wps:txbx>
                      <w:txbxContent>
                        <w:p>
                          <w:pPr>
                            <w:spacing w:before="17"/>
                            <w:ind w:left="20" w:right="0" w:firstLine="0"/>
                            <w:jc w:val="left"/>
                            <w:rPr>
                              <w:b/>
                              <w:sz w:val="19"/>
                            </w:rPr>
                          </w:pPr>
                          <w:r>
                            <w:rPr>
                              <w:b/>
                              <w:sz w:val="19"/>
                            </w:rPr>
                            <w:t>380002455044</w:t>
                          </w:r>
                          <w:r>
                            <w:rPr>
                              <w:b/>
                              <w:spacing w:val="23"/>
                              <w:sz w:val="19"/>
                            </w:rPr>
                            <w:t> </w:t>
                          </w:r>
                          <w:r>
                            <w:rPr>
                              <w:b/>
                              <w:spacing w:val="-4"/>
                              <w:sz w:val="19"/>
                            </w:rPr>
                            <w:t>.V98</w:t>
                          </w:r>
                        </w:p>
                      </w:txbxContent>
                    </wps:txbx>
                    <wps:bodyPr wrap="square" lIns="0" tIns="0" rIns="0" bIns="0" rtlCol="0">
                      <a:noAutofit/>
                    </wps:bodyPr>
                  </wps:wsp>
                </a:graphicData>
              </a:graphic>
            </wp:anchor>
          </w:drawing>
        </mc:Choice>
        <mc:Fallback>
          <w:pict>
            <v:shape style="position:absolute;margin-left:449.997284pt;margin-top:800.901001pt;width:82.45pt;height:12.85pt;mso-position-horizontal-relative:page;mso-position-vertical-relative:page;z-index:-15806976" type="#_x0000_t202" id="docshape4" filled="false" stroked="false">
              <v:textbox inset="0,0,0,0">
                <w:txbxContent>
                  <w:p>
                    <w:pPr>
                      <w:spacing w:before="17"/>
                      <w:ind w:left="20" w:right="0" w:firstLine="0"/>
                      <w:jc w:val="left"/>
                      <w:rPr>
                        <w:b/>
                        <w:sz w:val="19"/>
                      </w:rPr>
                    </w:pPr>
                    <w:r>
                      <w:rPr>
                        <w:b/>
                        <w:sz w:val="19"/>
                      </w:rPr>
                      <w:t>380002455044</w:t>
                    </w:r>
                    <w:r>
                      <w:rPr>
                        <w:b/>
                        <w:spacing w:val="23"/>
                        <w:sz w:val="19"/>
                      </w:rPr>
                      <w:t> </w:t>
                    </w:r>
                    <w:r>
                      <w:rPr>
                        <w:b/>
                        <w:spacing w:val="-4"/>
                        <w:sz w:val="19"/>
                      </w:rPr>
                      <w:t>.V98</w:t>
                    </w:r>
                  </w:p>
                </w:txbxContent>
              </v:textbox>
              <w10:wrap type="none"/>
            </v:shape>
          </w:pict>
        </mc:Fallback>
      </mc:AlternateContent>
    </w:r>
    <w:r>
      <w:rPr>
        <w:sz w:val="20"/>
      </w:rPr>
      <mc:AlternateContent>
        <mc:Choice Requires="wps">
          <w:drawing>
            <wp:anchor distT="0" distB="0" distL="0" distR="0" allowOverlap="1" layoutInCell="1" locked="0" behindDoc="1" simplePos="0" relativeHeight="487510016">
              <wp:simplePos x="0" y="0"/>
              <wp:positionH relativeFrom="page">
                <wp:posOffset>292099</wp:posOffset>
              </wp:positionH>
              <wp:positionV relativeFrom="page">
                <wp:posOffset>10382406</wp:posOffset>
              </wp:positionV>
              <wp:extent cx="6671945" cy="13906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6671945" cy="139065"/>
                      </a:xfrm>
                      <a:prstGeom prst="rect">
                        <a:avLst/>
                      </a:prstGeom>
                    </wps:spPr>
                    <wps:txbx>
                      <w:txbxContent>
                        <w:p>
                          <w:pPr>
                            <w:spacing w:before="14"/>
                            <w:ind w:left="20" w:right="0" w:firstLine="0"/>
                            <w:jc w:val="left"/>
                            <w:rPr>
                              <w:rFonts w:ascii="Arial" w:hAnsi="Arial"/>
                              <w:sz w:val="16"/>
                            </w:rPr>
                          </w:pPr>
                          <w:r>
                            <w:rPr>
                              <w:rFonts w:ascii="Arial" w:hAnsi="Arial"/>
                              <w:spacing w:val="-2"/>
                              <w:sz w:val="16"/>
                            </w:rPr>
                            <w:t>https://eproc1g.trf6.jus.br/eproc/controlador.php?acao=minuta_imprimir&amp;acao_origem=acessar_documento&amp;hash=5d83d3655a04a85838bd802cf…</w:t>
                          </w:r>
                        </w:p>
                      </w:txbxContent>
                    </wps:txbx>
                    <wps:bodyPr wrap="square" lIns="0" tIns="0" rIns="0" bIns="0" rtlCol="0">
                      <a:noAutofit/>
                    </wps:bodyPr>
                  </wps:wsp>
                </a:graphicData>
              </a:graphic>
            </wp:anchor>
          </w:drawing>
        </mc:Choice>
        <mc:Fallback>
          <w:pict>
            <v:shape style="position:absolute;margin-left:22.999998pt;margin-top:817.512329pt;width:525.35pt;height:10.95pt;mso-position-horizontal-relative:page;mso-position-vertical-relative:page;z-index:-15806464" type="#_x0000_t202" id="docshape5" filled="false" stroked="false">
              <v:textbox inset="0,0,0,0">
                <w:txbxContent>
                  <w:p>
                    <w:pPr>
                      <w:spacing w:before="14"/>
                      <w:ind w:left="20" w:right="0" w:firstLine="0"/>
                      <w:jc w:val="left"/>
                      <w:rPr>
                        <w:rFonts w:ascii="Arial" w:hAnsi="Arial"/>
                        <w:sz w:val="16"/>
                      </w:rPr>
                    </w:pPr>
                    <w:r>
                      <w:rPr>
                        <w:rFonts w:ascii="Arial" w:hAnsi="Arial"/>
                        <w:spacing w:val="-2"/>
                        <w:sz w:val="16"/>
                      </w:rPr>
                      <w:t>https://eproc1g.trf6.jus.br/eproc/controlador.php?acao=minuta_imprimir&amp;acao_origem=acessar_documento&amp;hash=5d83d3655a04a85838bd802cf…</w:t>
                    </w:r>
                  </w:p>
                </w:txbxContent>
              </v:textbox>
              <w10:wrap type="none"/>
            </v:shape>
          </w:pict>
        </mc:Fallback>
      </mc:AlternateContent>
    </w:r>
    <w:r>
      <w:rPr>
        <w:sz w:val="20"/>
      </w:rPr>
      <mc:AlternateContent>
        <mc:Choice Requires="wps">
          <w:drawing>
            <wp:anchor distT="0" distB="0" distL="0" distR="0" allowOverlap="1" layoutInCell="1" locked="0" behindDoc="1" simplePos="0" relativeHeight="487510528">
              <wp:simplePos x="0" y="0"/>
              <wp:positionH relativeFrom="page">
                <wp:posOffset>7074693</wp:posOffset>
              </wp:positionH>
              <wp:positionV relativeFrom="page">
                <wp:posOffset>10382406</wp:posOffset>
              </wp:positionV>
              <wp:extent cx="192405" cy="13906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192405" cy="139065"/>
                      </a:xfrm>
                      <a:prstGeom prst="rect">
                        <a:avLst/>
                      </a:prstGeom>
                    </wps:spPr>
                    <wps:txbx>
                      <w:txbxContent>
                        <w:p>
                          <w:pPr>
                            <w:spacing w:before="14"/>
                            <w:ind w:left="60" w:right="0" w:firstLine="0"/>
                            <w:jc w:val="left"/>
                            <w:rPr>
                              <w:rFonts w:ascii="Arial"/>
                              <w:sz w:val="16"/>
                            </w:rPr>
                          </w:pPr>
                          <w:r>
                            <w:rPr>
                              <w:rFonts w:ascii="Arial"/>
                              <w:spacing w:val="-5"/>
                              <w:sz w:val="16"/>
                            </w:rPr>
                            <w:fldChar w:fldCharType="begin"/>
                          </w:r>
                          <w:r>
                            <w:rPr>
                              <w:rFonts w:ascii="Arial"/>
                              <w:spacing w:val="-5"/>
                              <w:sz w:val="16"/>
                            </w:rPr>
                            <w:instrText> PAGE </w:instrText>
                          </w:r>
                          <w:r>
                            <w:rPr>
                              <w:rFonts w:ascii="Arial"/>
                              <w:spacing w:val="-5"/>
                              <w:sz w:val="16"/>
                            </w:rPr>
                            <w:fldChar w:fldCharType="separate"/>
                          </w:r>
                          <w:r>
                            <w:rPr>
                              <w:rFonts w:ascii="Arial"/>
                              <w:spacing w:val="-5"/>
                              <w:sz w:val="16"/>
                            </w:rPr>
                            <w:t>1</w:t>
                          </w:r>
                          <w:r>
                            <w:rPr>
                              <w:rFonts w:ascii="Arial"/>
                              <w:spacing w:val="-5"/>
                              <w:sz w:val="16"/>
                            </w:rPr>
                            <w:fldChar w:fldCharType="end"/>
                          </w:r>
                          <w:r>
                            <w:rPr>
                              <w:rFonts w:ascii="Arial"/>
                              <w:spacing w:val="-5"/>
                              <w:sz w:val="16"/>
                            </w:rPr>
                            <w:t>/</w:t>
                          </w:r>
                          <w:r>
                            <w:rPr>
                              <w:rFonts w:ascii="Arial"/>
                              <w:spacing w:val="-5"/>
                              <w:sz w:val="16"/>
                            </w:rPr>
                            <w:fldChar w:fldCharType="begin"/>
                          </w:r>
                          <w:r>
                            <w:rPr>
                              <w:rFonts w:ascii="Arial"/>
                              <w:spacing w:val="-5"/>
                              <w:sz w:val="16"/>
                            </w:rPr>
                            <w:instrText> NUMPAGES </w:instrText>
                          </w:r>
                          <w:r>
                            <w:rPr>
                              <w:rFonts w:ascii="Arial"/>
                              <w:spacing w:val="-5"/>
                              <w:sz w:val="16"/>
                            </w:rPr>
                            <w:fldChar w:fldCharType="separate"/>
                          </w:r>
                          <w:r>
                            <w:rPr>
                              <w:rFonts w:ascii="Arial"/>
                              <w:spacing w:val="-5"/>
                              <w:sz w:val="16"/>
                            </w:rPr>
                            <w:t>5</w:t>
                          </w:r>
                          <w:r>
                            <w:rPr>
                              <w:rFonts w:ascii="Arial"/>
                              <w:spacing w:val="-5"/>
                              <w:sz w:val="16"/>
                            </w:rPr>
                            <w:fldChar w:fldCharType="end"/>
                          </w:r>
                        </w:p>
                      </w:txbxContent>
                    </wps:txbx>
                    <wps:bodyPr wrap="square" lIns="0" tIns="0" rIns="0" bIns="0" rtlCol="0">
                      <a:noAutofit/>
                    </wps:bodyPr>
                  </wps:wsp>
                </a:graphicData>
              </a:graphic>
            </wp:anchor>
          </w:drawing>
        </mc:Choice>
        <mc:Fallback>
          <w:pict>
            <v:shape style="position:absolute;margin-left:557.0625pt;margin-top:817.512329pt;width:15.15pt;height:10.95pt;mso-position-horizontal-relative:page;mso-position-vertical-relative:page;z-index:-15805952" type="#_x0000_t202" id="docshape6" filled="false" stroked="false">
              <v:textbox inset="0,0,0,0">
                <w:txbxContent>
                  <w:p>
                    <w:pPr>
                      <w:spacing w:before="14"/>
                      <w:ind w:left="60" w:right="0" w:firstLine="0"/>
                      <w:jc w:val="left"/>
                      <w:rPr>
                        <w:rFonts w:ascii="Arial"/>
                        <w:sz w:val="16"/>
                      </w:rPr>
                    </w:pPr>
                    <w:r>
                      <w:rPr>
                        <w:rFonts w:ascii="Arial"/>
                        <w:spacing w:val="-5"/>
                        <w:sz w:val="16"/>
                      </w:rPr>
                      <w:fldChar w:fldCharType="begin"/>
                    </w:r>
                    <w:r>
                      <w:rPr>
                        <w:rFonts w:ascii="Arial"/>
                        <w:spacing w:val="-5"/>
                        <w:sz w:val="16"/>
                      </w:rPr>
                      <w:instrText> PAGE </w:instrText>
                    </w:r>
                    <w:r>
                      <w:rPr>
                        <w:rFonts w:ascii="Arial"/>
                        <w:spacing w:val="-5"/>
                        <w:sz w:val="16"/>
                      </w:rPr>
                      <w:fldChar w:fldCharType="separate"/>
                    </w:r>
                    <w:r>
                      <w:rPr>
                        <w:rFonts w:ascii="Arial"/>
                        <w:spacing w:val="-5"/>
                        <w:sz w:val="16"/>
                      </w:rPr>
                      <w:t>1</w:t>
                    </w:r>
                    <w:r>
                      <w:rPr>
                        <w:rFonts w:ascii="Arial"/>
                        <w:spacing w:val="-5"/>
                        <w:sz w:val="16"/>
                      </w:rPr>
                      <w:fldChar w:fldCharType="end"/>
                    </w:r>
                    <w:r>
                      <w:rPr>
                        <w:rFonts w:ascii="Arial"/>
                        <w:spacing w:val="-5"/>
                        <w:sz w:val="16"/>
                      </w:rPr>
                      <w:t>/</w:t>
                    </w:r>
                    <w:r>
                      <w:rPr>
                        <w:rFonts w:ascii="Arial"/>
                        <w:spacing w:val="-5"/>
                        <w:sz w:val="16"/>
                      </w:rPr>
                      <w:fldChar w:fldCharType="begin"/>
                    </w:r>
                    <w:r>
                      <w:rPr>
                        <w:rFonts w:ascii="Arial"/>
                        <w:spacing w:val="-5"/>
                        <w:sz w:val="16"/>
                      </w:rPr>
                      <w:instrText> NUMPAGES </w:instrText>
                    </w:r>
                    <w:r>
                      <w:rPr>
                        <w:rFonts w:ascii="Arial"/>
                        <w:spacing w:val="-5"/>
                        <w:sz w:val="16"/>
                      </w:rPr>
                      <w:fldChar w:fldCharType="separate"/>
                    </w:r>
                    <w:r>
                      <w:rPr>
                        <w:rFonts w:ascii="Arial"/>
                        <w:spacing w:val="-5"/>
                        <w:sz w:val="16"/>
                      </w:rPr>
                      <w:t>5</w:t>
                    </w:r>
                    <w:r>
                      <w:rPr>
                        <w:rFonts w:ascii="Arial"/>
                        <w:spacing w:val="-5"/>
                        <w:sz w:val="16"/>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7512576">
              <wp:simplePos x="0" y="0"/>
              <wp:positionH relativeFrom="page">
                <wp:posOffset>292099</wp:posOffset>
              </wp:positionH>
              <wp:positionV relativeFrom="page">
                <wp:posOffset>10382406</wp:posOffset>
              </wp:positionV>
              <wp:extent cx="6671945" cy="139065"/>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6671945" cy="139065"/>
                      </a:xfrm>
                      <a:prstGeom prst="rect">
                        <a:avLst/>
                      </a:prstGeom>
                    </wps:spPr>
                    <wps:txbx>
                      <w:txbxContent>
                        <w:p>
                          <w:pPr>
                            <w:spacing w:before="14"/>
                            <w:ind w:left="20" w:right="0" w:firstLine="0"/>
                            <w:jc w:val="left"/>
                            <w:rPr>
                              <w:rFonts w:ascii="Arial" w:hAnsi="Arial"/>
                              <w:sz w:val="16"/>
                            </w:rPr>
                          </w:pPr>
                          <w:r>
                            <w:rPr>
                              <w:rFonts w:ascii="Arial" w:hAnsi="Arial"/>
                              <w:spacing w:val="-2"/>
                              <w:sz w:val="16"/>
                            </w:rPr>
                            <w:t>https://eproc1g.trf6.jus.br/eproc/controlador.php?acao=minuta_imprimir&amp;acao_origem=acessar_documento&amp;hash=5d83d3655a04a85838bd802cf…</w:t>
                          </w:r>
                        </w:p>
                      </w:txbxContent>
                    </wps:txbx>
                    <wps:bodyPr wrap="square" lIns="0" tIns="0" rIns="0" bIns="0" rtlCol="0">
                      <a:noAutofit/>
                    </wps:bodyPr>
                  </wps:wsp>
                </a:graphicData>
              </a:graphic>
            </wp:anchor>
          </w:drawing>
        </mc:Choice>
        <mc:Fallback>
          <w:pict>
            <v:shape style="position:absolute;margin-left:22.999998pt;margin-top:817.512329pt;width:525.35pt;height:10.95pt;mso-position-horizontal-relative:page;mso-position-vertical-relative:page;z-index:-15803904" type="#_x0000_t202" id="docshape13" filled="false" stroked="false">
              <v:textbox inset="0,0,0,0">
                <w:txbxContent>
                  <w:p>
                    <w:pPr>
                      <w:spacing w:before="14"/>
                      <w:ind w:left="20" w:right="0" w:firstLine="0"/>
                      <w:jc w:val="left"/>
                      <w:rPr>
                        <w:rFonts w:ascii="Arial" w:hAnsi="Arial"/>
                        <w:sz w:val="16"/>
                      </w:rPr>
                    </w:pPr>
                    <w:r>
                      <w:rPr>
                        <w:rFonts w:ascii="Arial" w:hAnsi="Arial"/>
                        <w:spacing w:val="-2"/>
                        <w:sz w:val="16"/>
                      </w:rPr>
                      <w:t>https://eproc1g.trf6.jus.br/eproc/controlador.php?acao=minuta_imprimir&amp;acao_origem=acessar_documento&amp;hash=5d83d3655a04a85838bd802cf…</w:t>
                    </w:r>
                  </w:p>
                </w:txbxContent>
              </v:textbox>
              <w10:wrap type="none"/>
            </v:shape>
          </w:pict>
        </mc:Fallback>
      </mc:AlternateContent>
    </w:r>
    <w:r>
      <w:rPr>
        <w:sz w:val="20"/>
      </w:rPr>
      <mc:AlternateContent>
        <mc:Choice Requires="wps">
          <w:drawing>
            <wp:anchor distT="0" distB="0" distL="0" distR="0" allowOverlap="1" layoutInCell="1" locked="0" behindDoc="1" simplePos="0" relativeHeight="487513088">
              <wp:simplePos x="0" y="0"/>
              <wp:positionH relativeFrom="page">
                <wp:posOffset>7074693</wp:posOffset>
              </wp:positionH>
              <wp:positionV relativeFrom="page">
                <wp:posOffset>10382406</wp:posOffset>
              </wp:positionV>
              <wp:extent cx="192405" cy="139065"/>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192405" cy="139065"/>
                      </a:xfrm>
                      <a:prstGeom prst="rect">
                        <a:avLst/>
                      </a:prstGeom>
                    </wps:spPr>
                    <wps:txbx>
                      <w:txbxContent>
                        <w:p>
                          <w:pPr>
                            <w:spacing w:before="14"/>
                            <w:ind w:left="60" w:right="0" w:firstLine="0"/>
                            <w:jc w:val="left"/>
                            <w:rPr>
                              <w:rFonts w:ascii="Arial"/>
                              <w:sz w:val="16"/>
                            </w:rPr>
                          </w:pPr>
                          <w:r>
                            <w:rPr>
                              <w:rFonts w:ascii="Arial"/>
                              <w:spacing w:val="-5"/>
                              <w:sz w:val="16"/>
                            </w:rPr>
                            <w:fldChar w:fldCharType="begin"/>
                          </w:r>
                          <w:r>
                            <w:rPr>
                              <w:rFonts w:ascii="Arial"/>
                              <w:spacing w:val="-5"/>
                              <w:sz w:val="16"/>
                            </w:rPr>
                            <w:instrText> PAGE </w:instrText>
                          </w:r>
                          <w:r>
                            <w:rPr>
                              <w:rFonts w:ascii="Arial"/>
                              <w:spacing w:val="-5"/>
                              <w:sz w:val="16"/>
                            </w:rPr>
                            <w:fldChar w:fldCharType="separate"/>
                          </w:r>
                          <w:r>
                            <w:rPr>
                              <w:rFonts w:ascii="Arial"/>
                              <w:spacing w:val="-5"/>
                              <w:sz w:val="16"/>
                            </w:rPr>
                            <w:t>5</w:t>
                          </w:r>
                          <w:r>
                            <w:rPr>
                              <w:rFonts w:ascii="Arial"/>
                              <w:spacing w:val="-5"/>
                              <w:sz w:val="16"/>
                            </w:rPr>
                            <w:fldChar w:fldCharType="end"/>
                          </w:r>
                          <w:r>
                            <w:rPr>
                              <w:rFonts w:ascii="Arial"/>
                              <w:spacing w:val="-5"/>
                              <w:sz w:val="16"/>
                            </w:rPr>
                            <w:t>/</w:t>
                          </w:r>
                          <w:r>
                            <w:rPr>
                              <w:rFonts w:ascii="Arial"/>
                              <w:spacing w:val="-5"/>
                              <w:sz w:val="16"/>
                            </w:rPr>
                            <w:fldChar w:fldCharType="begin"/>
                          </w:r>
                          <w:r>
                            <w:rPr>
                              <w:rFonts w:ascii="Arial"/>
                              <w:spacing w:val="-5"/>
                              <w:sz w:val="16"/>
                            </w:rPr>
                            <w:instrText> NUMPAGES </w:instrText>
                          </w:r>
                          <w:r>
                            <w:rPr>
                              <w:rFonts w:ascii="Arial"/>
                              <w:spacing w:val="-5"/>
                              <w:sz w:val="16"/>
                            </w:rPr>
                            <w:fldChar w:fldCharType="separate"/>
                          </w:r>
                          <w:r>
                            <w:rPr>
                              <w:rFonts w:ascii="Arial"/>
                              <w:spacing w:val="-5"/>
                              <w:sz w:val="16"/>
                            </w:rPr>
                            <w:t>5</w:t>
                          </w:r>
                          <w:r>
                            <w:rPr>
                              <w:rFonts w:ascii="Arial"/>
                              <w:spacing w:val="-5"/>
                              <w:sz w:val="16"/>
                            </w:rPr>
                            <w:fldChar w:fldCharType="end"/>
                          </w:r>
                        </w:p>
                      </w:txbxContent>
                    </wps:txbx>
                    <wps:bodyPr wrap="square" lIns="0" tIns="0" rIns="0" bIns="0" rtlCol="0">
                      <a:noAutofit/>
                    </wps:bodyPr>
                  </wps:wsp>
                </a:graphicData>
              </a:graphic>
            </wp:anchor>
          </w:drawing>
        </mc:Choice>
        <mc:Fallback>
          <w:pict>
            <v:shape style="position:absolute;margin-left:557.0625pt;margin-top:817.512329pt;width:15.15pt;height:10.95pt;mso-position-horizontal-relative:page;mso-position-vertical-relative:page;z-index:-15803392" type="#_x0000_t202" id="docshape14" filled="false" stroked="false">
              <v:textbox inset="0,0,0,0">
                <w:txbxContent>
                  <w:p>
                    <w:pPr>
                      <w:spacing w:before="14"/>
                      <w:ind w:left="60" w:right="0" w:firstLine="0"/>
                      <w:jc w:val="left"/>
                      <w:rPr>
                        <w:rFonts w:ascii="Arial"/>
                        <w:sz w:val="16"/>
                      </w:rPr>
                    </w:pPr>
                    <w:r>
                      <w:rPr>
                        <w:rFonts w:ascii="Arial"/>
                        <w:spacing w:val="-5"/>
                        <w:sz w:val="16"/>
                      </w:rPr>
                      <w:fldChar w:fldCharType="begin"/>
                    </w:r>
                    <w:r>
                      <w:rPr>
                        <w:rFonts w:ascii="Arial"/>
                        <w:spacing w:val="-5"/>
                        <w:sz w:val="16"/>
                      </w:rPr>
                      <w:instrText> PAGE </w:instrText>
                    </w:r>
                    <w:r>
                      <w:rPr>
                        <w:rFonts w:ascii="Arial"/>
                        <w:spacing w:val="-5"/>
                        <w:sz w:val="16"/>
                      </w:rPr>
                      <w:fldChar w:fldCharType="separate"/>
                    </w:r>
                    <w:r>
                      <w:rPr>
                        <w:rFonts w:ascii="Arial"/>
                        <w:spacing w:val="-5"/>
                        <w:sz w:val="16"/>
                      </w:rPr>
                      <w:t>5</w:t>
                    </w:r>
                    <w:r>
                      <w:rPr>
                        <w:rFonts w:ascii="Arial"/>
                        <w:spacing w:val="-5"/>
                        <w:sz w:val="16"/>
                      </w:rPr>
                      <w:fldChar w:fldCharType="end"/>
                    </w:r>
                    <w:r>
                      <w:rPr>
                        <w:rFonts w:ascii="Arial"/>
                        <w:spacing w:val="-5"/>
                        <w:sz w:val="16"/>
                      </w:rPr>
                      <w:t>/</w:t>
                    </w:r>
                    <w:r>
                      <w:rPr>
                        <w:rFonts w:ascii="Arial"/>
                        <w:spacing w:val="-5"/>
                        <w:sz w:val="16"/>
                      </w:rPr>
                      <w:fldChar w:fldCharType="begin"/>
                    </w:r>
                    <w:r>
                      <w:rPr>
                        <w:rFonts w:ascii="Arial"/>
                        <w:spacing w:val="-5"/>
                        <w:sz w:val="16"/>
                      </w:rPr>
                      <w:instrText> NUMPAGES </w:instrText>
                    </w:r>
                    <w:r>
                      <w:rPr>
                        <w:rFonts w:ascii="Arial"/>
                        <w:spacing w:val="-5"/>
                        <w:sz w:val="16"/>
                      </w:rPr>
                      <w:fldChar w:fldCharType="separate"/>
                    </w:r>
                    <w:r>
                      <w:rPr>
                        <w:rFonts w:ascii="Arial"/>
                        <w:spacing w:val="-5"/>
                        <w:sz w:val="16"/>
                      </w:rPr>
                      <w:t>5</w:t>
                    </w:r>
                    <w:r>
                      <w:rPr>
                        <w:rFonts w:ascii="Arial"/>
                        <w:spacing w:val="-5"/>
                        <w:sz w:val="16"/>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w:drawing>
        <wp:anchor distT="0" distB="0" distL="0" distR="0" allowOverlap="1" layoutInCell="1" locked="0" behindDoc="1" simplePos="0" relativeHeight="487507456">
          <wp:simplePos x="0" y="0"/>
          <wp:positionH relativeFrom="page">
            <wp:posOffset>3724891</wp:posOffset>
          </wp:positionH>
          <wp:positionV relativeFrom="page">
            <wp:posOffset>422343</wp:posOffset>
          </wp:positionV>
          <wp:extent cx="494211" cy="550011"/>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494211" cy="550011"/>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507968">
              <wp:simplePos x="0" y="0"/>
              <wp:positionH relativeFrom="page">
                <wp:posOffset>292099</wp:posOffset>
              </wp:positionH>
              <wp:positionV relativeFrom="page">
                <wp:posOffset>181131</wp:posOffset>
              </wp:positionV>
              <wp:extent cx="731520" cy="13906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731520" cy="139065"/>
                      </a:xfrm>
                      <a:prstGeom prst="rect">
                        <a:avLst/>
                      </a:prstGeom>
                    </wps:spPr>
                    <wps:txbx>
                      <w:txbxContent>
                        <w:p>
                          <w:pPr>
                            <w:spacing w:before="14"/>
                            <w:ind w:left="20" w:right="0" w:firstLine="0"/>
                            <w:jc w:val="left"/>
                            <w:rPr>
                              <w:rFonts w:ascii="Arial"/>
                              <w:sz w:val="16"/>
                            </w:rPr>
                          </w:pPr>
                          <w:r>
                            <w:rPr>
                              <w:rFonts w:ascii="Arial"/>
                              <w:sz w:val="16"/>
                            </w:rPr>
                            <w:t>30/05/25,</w:t>
                          </w:r>
                          <w:r>
                            <w:rPr>
                              <w:rFonts w:ascii="Arial"/>
                              <w:spacing w:val="-1"/>
                              <w:sz w:val="16"/>
                            </w:rPr>
                            <w:t> </w:t>
                          </w:r>
                          <w:r>
                            <w:rPr>
                              <w:rFonts w:ascii="Arial"/>
                              <w:spacing w:val="-2"/>
                              <w:sz w:val="16"/>
                            </w:rPr>
                            <w:t>18:56</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2.999998pt;margin-top:14.262341pt;width:57.6pt;height:10.95pt;mso-position-horizontal-relative:page;mso-position-vertical-relative:page;z-index:-15808512" type="#_x0000_t202" id="docshape1" filled="false" stroked="false">
              <v:textbox inset="0,0,0,0">
                <w:txbxContent>
                  <w:p>
                    <w:pPr>
                      <w:spacing w:before="14"/>
                      <w:ind w:left="20" w:right="0" w:firstLine="0"/>
                      <w:jc w:val="left"/>
                      <w:rPr>
                        <w:rFonts w:ascii="Arial"/>
                        <w:sz w:val="16"/>
                      </w:rPr>
                    </w:pPr>
                    <w:r>
                      <w:rPr>
                        <w:rFonts w:ascii="Arial"/>
                        <w:sz w:val="16"/>
                      </w:rPr>
                      <w:t>30/05/25,</w:t>
                    </w:r>
                    <w:r>
                      <w:rPr>
                        <w:rFonts w:ascii="Arial"/>
                        <w:spacing w:val="-1"/>
                        <w:sz w:val="16"/>
                      </w:rPr>
                      <w:t> </w:t>
                    </w:r>
                    <w:r>
                      <w:rPr>
                        <w:rFonts w:ascii="Arial"/>
                        <w:spacing w:val="-2"/>
                        <w:sz w:val="16"/>
                      </w:rPr>
                      <w:t>18:56</w:t>
                    </w:r>
                  </w:p>
                </w:txbxContent>
              </v:textbox>
              <w10:wrap type="none"/>
            </v:shape>
          </w:pict>
        </mc:Fallback>
      </mc:AlternateContent>
    </w:r>
    <w:r>
      <w:rPr>
        <w:sz w:val="20"/>
      </w:rPr>
      <mc:AlternateContent>
        <mc:Choice Requires="wps">
          <w:drawing>
            <wp:anchor distT="0" distB="0" distL="0" distR="0" allowOverlap="1" layoutInCell="1" locked="0" behindDoc="1" simplePos="0" relativeHeight="487508480">
              <wp:simplePos x="0" y="0"/>
              <wp:positionH relativeFrom="page">
                <wp:posOffset>3683595</wp:posOffset>
              </wp:positionH>
              <wp:positionV relativeFrom="page">
                <wp:posOffset>181131</wp:posOffset>
              </wp:positionV>
              <wp:extent cx="1278890" cy="13906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278890" cy="139065"/>
                      </a:xfrm>
                      <a:prstGeom prst="rect">
                        <a:avLst/>
                      </a:prstGeom>
                    </wps:spPr>
                    <wps:txbx>
                      <w:txbxContent>
                        <w:p>
                          <w:pPr>
                            <w:spacing w:before="14"/>
                            <w:ind w:left="20" w:right="0" w:firstLine="0"/>
                            <w:jc w:val="left"/>
                            <w:rPr>
                              <w:rFonts w:ascii="Arial"/>
                              <w:sz w:val="16"/>
                            </w:rPr>
                          </w:pPr>
                          <w:r>
                            <w:rPr>
                              <w:rFonts w:ascii="Arial"/>
                              <w:sz w:val="16"/>
                            </w:rPr>
                            <w:t>::</w:t>
                          </w:r>
                          <w:r>
                            <w:rPr>
                              <w:rFonts w:ascii="Arial"/>
                              <w:spacing w:val="-1"/>
                              <w:sz w:val="16"/>
                            </w:rPr>
                            <w:t> </w:t>
                          </w:r>
                          <w:r>
                            <w:rPr>
                              <w:rFonts w:ascii="Arial"/>
                              <w:sz w:val="16"/>
                            </w:rPr>
                            <w:t>380002455044</w:t>
                          </w:r>
                          <w:r>
                            <w:rPr>
                              <w:rFonts w:ascii="Arial"/>
                              <w:spacing w:val="-1"/>
                              <w:sz w:val="16"/>
                            </w:rPr>
                            <w:t> </w:t>
                          </w:r>
                          <w:r>
                            <w:rPr>
                              <w:rFonts w:ascii="Arial"/>
                              <w:sz w:val="16"/>
                            </w:rPr>
                            <w:t>-</w:t>
                          </w:r>
                          <w:r>
                            <w:rPr>
                              <w:rFonts w:ascii="Arial"/>
                              <w:spacing w:val="-1"/>
                              <w:sz w:val="16"/>
                            </w:rPr>
                            <w:t> </w:t>
                          </w:r>
                          <w:r>
                            <w:rPr>
                              <w:rFonts w:ascii="Arial"/>
                              <w:sz w:val="16"/>
                            </w:rPr>
                            <w:t>eproc</w:t>
                          </w:r>
                          <w:r>
                            <w:rPr>
                              <w:rFonts w:ascii="Arial"/>
                              <w:spacing w:val="-1"/>
                              <w:sz w:val="16"/>
                            </w:rPr>
                            <w:t> </w:t>
                          </w:r>
                          <w:r>
                            <w:rPr>
                              <w:rFonts w:ascii="Arial"/>
                              <w:sz w:val="16"/>
                            </w:rPr>
                            <w:t>-</w:t>
                          </w:r>
                          <w:r>
                            <w:rPr>
                              <w:rFonts w:ascii="Arial"/>
                              <w:spacing w:val="-1"/>
                              <w:sz w:val="16"/>
                            </w:rPr>
                            <w:t> </w:t>
                          </w:r>
                          <w:r>
                            <w:rPr>
                              <w:rFonts w:ascii="Arial"/>
                              <w:spacing w:val="-5"/>
                              <w:sz w:val="16"/>
                            </w:rPr>
                            <w:t>::</w:t>
                          </w:r>
                        </w:p>
                      </w:txbxContent>
                    </wps:txbx>
                    <wps:bodyPr wrap="square" lIns="0" tIns="0" rIns="0" bIns="0" rtlCol="0">
                      <a:noAutofit/>
                    </wps:bodyPr>
                  </wps:wsp>
                </a:graphicData>
              </a:graphic>
            </wp:anchor>
          </w:drawing>
        </mc:Choice>
        <mc:Fallback>
          <w:pict>
            <v:shape style="position:absolute;margin-left:290.046875pt;margin-top:14.262341pt;width:100.7pt;height:10.95pt;mso-position-horizontal-relative:page;mso-position-vertical-relative:page;z-index:-15808000" type="#_x0000_t202" id="docshape2" filled="false" stroked="false">
              <v:textbox inset="0,0,0,0">
                <w:txbxContent>
                  <w:p>
                    <w:pPr>
                      <w:spacing w:before="14"/>
                      <w:ind w:left="20" w:right="0" w:firstLine="0"/>
                      <w:jc w:val="left"/>
                      <w:rPr>
                        <w:rFonts w:ascii="Arial"/>
                        <w:sz w:val="16"/>
                      </w:rPr>
                    </w:pPr>
                    <w:r>
                      <w:rPr>
                        <w:rFonts w:ascii="Arial"/>
                        <w:sz w:val="16"/>
                      </w:rPr>
                      <w:t>::</w:t>
                    </w:r>
                    <w:r>
                      <w:rPr>
                        <w:rFonts w:ascii="Arial"/>
                        <w:spacing w:val="-1"/>
                        <w:sz w:val="16"/>
                      </w:rPr>
                      <w:t> </w:t>
                    </w:r>
                    <w:r>
                      <w:rPr>
                        <w:rFonts w:ascii="Arial"/>
                        <w:sz w:val="16"/>
                      </w:rPr>
                      <w:t>380002455044</w:t>
                    </w:r>
                    <w:r>
                      <w:rPr>
                        <w:rFonts w:ascii="Arial"/>
                        <w:spacing w:val="-1"/>
                        <w:sz w:val="16"/>
                      </w:rPr>
                      <w:t> </w:t>
                    </w:r>
                    <w:r>
                      <w:rPr>
                        <w:rFonts w:ascii="Arial"/>
                        <w:sz w:val="16"/>
                      </w:rPr>
                      <w:t>-</w:t>
                    </w:r>
                    <w:r>
                      <w:rPr>
                        <w:rFonts w:ascii="Arial"/>
                        <w:spacing w:val="-1"/>
                        <w:sz w:val="16"/>
                      </w:rPr>
                      <w:t> </w:t>
                    </w:r>
                    <w:r>
                      <w:rPr>
                        <w:rFonts w:ascii="Arial"/>
                        <w:sz w:val="16"/>
                      </w:rPr>
                      <w:t>eproc</w:t>
                    </w:r>
                    <w:r>
                      <w:rPr>
                        <w:rFonts w:ascii="Arial"/>
                        <w:spacing w:val="-1"/>
                        <w:sz w:val="16"/>
                      </w:rPr>
                      <w:t> </w:t>
                    </w:r>
                    <w:r>
                      <w:rPr>
                        <w:rFonts w:ascii="Arial"/>
                        <w:sz w:val="16"/>
                      </w:rPr>
                      <w:t>-</w:t>
                    </w:r>
                    <w:r>
                      <w:rPr>
                        <w:rFonts w:ascii="Arial"/>
                        <w:spacing w:val="-1"/>
                        <w:sz w:val="16"/>
                      </w:rPr>
                      <w:t> </w:t>
                    </w:r>
                    <w:r>
                      <w:rPr>
                        <w:rFonts w:ascii="Arial"/>
                        <w:spacing w:val="-5"/>
                        <w:sz w:val="16"/>
                      </w:rPr>
                      <w:t>::</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w:drawing>
        <wp:anchor distT="0" distB="0" distL="0" distR="0" allowOverlap="1" layoutInCell="1" locked="0" behindDoc="1" simplePos="0" relativeHeight="487511040">
          <wp:simplePos x="0" y="0"/>
          <wp:positionH relativeFrom="page">
            <wp:posOffset>3724891</wp:posOffset>
          </wp:positionH>
          <wp:positionV relativeFrom="page">
            <wp:posOffset>422345</wp:posOffset>
          </wp:positionV>
          <wp:extent cx="494211" cy="550011"/>
          <wp:effectExtent l="0" t="0" r="0" b="0"/>
          <wp:wrapNone/>
          <wp:docPr id="12" name="Image 12"/>
          <wp:cNvGraphicFramePr>
            <a:graphicFrameLocks/>
          </wp:cNvGraphicFramePr>
          <a:graphic>
            <a:graphicData uri="http://schemas.openxmlformats.org/drawingml/2006/picture">
              <pic:pic>
                <pic:nvPicPr>
                  <pic:cNvPr id="12" name="Image 12"/>
                  <pic:cNvPicPr/>
                </pic:nvPicPr>
                <pic:blipFill>
                  <a:blip r:embed="rId1" cstate="print"/>
                  <a:stretch>
                    <a:fillRect/>
                  </a:stretch>
                </pic:blipFill>
                <pic:spPr>
                  <a:xfrm>
                    <a:off x="0" y="0"/>
                    <a:ext cx="494211" cy="550011"/>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511552">
              <wp:simplePos x="0" y="0"/>
              <wp:positionH relativeFrom="page">
                <wp:posOffset>292099</wp:posOffset>
              </wp:positionH>
              <wp:positionV relativeFrom="page">
                <wp:posOffset>181131</wp:posOffset>
              </wp:positionV>
              <wp:extent cx="731520" cy="139065"/>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731520" cy="139065"/>
                      </a:xfrm>
                      <a:prstGeom prst="rect">
                        <a:avLst/>
                      </a:prstGeom>
                    </wps:spPr>
                    <wps:txbx>
                      <w:txbxContent>
                        <w:p>
                          <w:pPr>
                            <w:spacing w:before="14"/>
                            <w:ind w:left="20" w:right="0" w:firstLine="0"/>
                            <w:jc w:val="left"/>
                            <w:rPr>
                              <w:rFonts w:ascii="Arial"/>
                              <w:sz w:val="16"/>
                            </w:rPr>
                          </w:pPr>
                          <w:r>
                            <w:rPr>
                              <w:rFonts w:ascii="Arial"/>
                              <w:sz w:val="16"/>
                            </w:rPr>
                            <w:t>30/05/25,</w:t>
                          </w:r>
                          <w:r>
                            <w:rPr>
                              <w:rFonts w:ascii="Arial"/>
                              <w:spacing w:val="-1"/>
                              <w:sz w:val="16"/>
                            </w:rPr>
                            <w:t> </w:t>
                          </w:r>
                          <w:r>
                            <w:rPr>
                              <w:rFonts w:ascii="Arial"/>
                              <w:spacing w:val="-2"/>
                              <w:sz w:val="16"/>
                            </w:rPr>
                            <w:t>18:56</w:t>
                          </w:r>
                        </w:p>
                      </w:txbxContent>
                    </wps:txbx>
                    <wps:bodyPr wrap="square" lIns="0" tIns="0" rIns="0" bIns="0" rtlCol="0">
                      <a:noAutofit/>
                    </wps:bodyPr>
                  </wps:wsp>
                </a:graphicData>
              </a:graphic>
            </wp:anchor>
          </w:drawing>
        </mc:Choice>
        <mc:Fallback>
          <w:pict>
            <v:shape style="position:absolute;margin-left:22.999998pt;margin-top:14.262341pt;width:57.6pt;height:10.95pt;mso-position-horizontal-relative:page;mso-position-vertical-relative:page;z-index:-15804928" type="#_x0000_t202" id="docshape11" filled="false" stroked="false">
              <v:textbox inset="0,0,0,0">
                <w:txbxContent>
                  <w:p>
                    <w:pPr>
                      <w:spacing w:before="14"/>
                      <w:ind w:left="20" w:right="0" w:firstLine="0"/>
                      <w:jc w:val="left"/>
                      <w:rPr>
                        <w:rFonts w:ascii="Arial"/>
                        <w:sz w:val="16"/>
                      </w:rPr>
                    </w:pPr>
                    <w:r>
                      <w:rPr>
                        <w:rFonts w:ascii="Arial"/>
                        <w:sz w:val="16"/>
                      </w:rPr>
                      <w:t>30/05/25,</w:t>
                    </w:r>
                    <w:r>
                      <w:rPr>
                        <w:rFonts w:ascii="Arial"/>
                        <w:spacing w:val="-1"/>
                        <w:sz w:val="16"/>
                      </w:rPr>
                      <w:t> </w:t>
                    </w:r>
                    <w:r>
                      <w:rPr>
                        <w:rFonts w:ascii="Arial"/>
                        <w:spacing w:val="-2"/>
                        <w:sz w:val="16"/>
                      </w:rPr>
                      <w:t>18:56</w:t>
                    </w:r>
                  </w:p>
                </w:txbxContent>
              </v:textbox>
              <w10:wrap type="none"/>
            </v:shape>
          </w:pict>
        </mc:Fallback>
      </mc:AlternateContent>
    </w:r>
    <w:r>
      <w:rPr>
        <w:sz w:val="20"/>
      </w:rPr>
      <mc:AlternateContent>
        <mc:Choice Requires="wps">
          <w:drawing>
            <wp:anchor distT="0" distB="0" distL="0" distR="0" allowOverlap="1" layoutInCell="1" locked="0" behindDoc="1" simplePos="0" relativeHeight="487512064">
              <wp:simplePos x="0" y="0"/>
              <wp:positionH relativeFrom="page">
                <wp:posOffset>3683595</wp:posOffset>
              </wp:positionH>
              <wp:positionV relativeFrom="page">
                <wp:posOffset>181131</wp:posOffset>
              </wp:positionV>
              <wp:extent cx="1278890" cy="139065"/>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1278890" cy="139065"/>
                      </a:xfrm>
                      <a:prstGeom prst="rect">
                        <a:avLst/>
                      </a:prstGeom>
                    </wps:spPr>
                    <wps:txbx>
                      <w:txbxContent>
                        <w:p>
                          <w:pPr>
                            <w:spacing w:before="14"/>
                            <w:ind w:left="20" w:right="0" w:firstLine="0"/>
                            <w:jc w:val="left"/>
                            <w:rPr>
                              <w:rFonts w:ascii="Arial"/>
                              <w:sz w:val="16"/>
                            </w:rPr>
                          </w:pPr>
                          <w:r>
                            <w:rPr>
                              <w:rFonts w:ascii="Arial"/>
                              <w:sz w:val="16"/>
                            </w:rPr>
                            <w:t>::</w:t>
                          </w:r>
                          <w:r>
                            <w:rPr>
                              <w:rFonts w:ascii="Arial"/>
                              <w:spacing w:val="-1"/>
                              <w:sz w:val="16"/>
                            </w:rPr>
                            <w:t> </w:t>
                          </w:r>
                          <w:r>
                            <w:rPr>
                              <w:rFonts w:ascii="Arial"/>
                              <w:sz w:val="16"/>
                            </w:rPr>
                            <w:t>380002455044</w:t>
                          </w:r>
                          <w:r>
                            <w:rPr>
                              <w:rFonts w:ascii="Arial"/>
                              <w:spacing w:val="-1"/>
                              <w:sz w:val="16"/>
                            </w:rPr>
                            <w:t> </w:t>
                          </w:r>
                          <w:r>
                            <w:rPr>
                              <w:rFonts w:ascii="Arial"/>
                              <w:sz w:val="16"/>
                            </w:rPr>
                            <w:t>-</w:t>
                          </w:r>
                          <w:r>
                            <w:rPr>
                              <w:rFonts w:ascii="Arial"/>
                              <w:spacing w:val="-1"/>
                              <w:sz w:val="16"/>
                            </w:rPr>
                            <w:t> </w:t>
                          </w:r>
                          <w:r>
                            <w:rPr>
                              <w:rFonts w:ascii="Arial"/>
                              <w:sz w:val="16"/>
                            </w:rPr>
                            <w:t>eproc</w:t>
                          </w:r>
                          <w:r>
                            <w:rPr>
                              <w:rFonts w:ascii="Arial"/>
                              <w:spacing w:val="-1"/>
                              <w:sz w:val="16"/>
                            </w:rPr>
                            <w:t> </w:t>
                          </w:r>
                          <w:r>
                            <w:rPr>
                              <w:rFonts w:ascii="Arial"/>
                              <w:sz w:val="16"/>
                            </w:rPr>
                            <w:t>-</w:t>
                          </w:r>
                          <w:r>
                            <w:rPr>
                              <w:rFonts w:ascii="Arial"/>
                              <w:spacing w:val="-1"/>
                              <w:sz w:val="16"/>
                            </w:rPr>
                            <w:t> </w:t>
                          </w:r>
                          <w:r>
                            <w:rPr>
                              <w:rFonts w:ascii="Arial"/>
                              <w:spacing w:val="-5"/>
                              <w:sz w:val="16"/>
                            </w:rPr>
                            <w:t>::</w:t>
                          </w:r>
                        </w:p>
                      </w:txbxContent>
                    </wps:txbx>
                    <wps:bodyPr wrap="square" lIns="0" tIns="0" rIns="0" bIns="0" rtlCol="0">
                      <a:noAutofit/>
                    </wps:bodyPr>
                  </wps:wsp>
                </a:graphicData>
              </a:graphic>
            </wp:anchor>
          </w:drawing>
        </mc:Choice>
        <mc:Fallback>
          <w:pict>
            <v:shape style="position:absolute;margin-left:290.046875pt;margin-top:14.262341pt;width:100.7pt;height:10.95pt;mso-position-horizontal-relative:page;mso-position-vertical-relative:page;z-index:-15804416" type="#_x0000_t202" id="docshape12" filled="false" stroked="false">
              <v:textbox inset="0,0,0,0">
                <w:txbxContent>
                  <w:p>
                    <w:pPr>
                      <w:spacing w:before="14"/>
                      <w:ind w:left="20" w:right="0" w:firstLine="0"/>
                      <w:jc w:val="left"/>
                      <w:rPr>
                        <w:rFonts w:ascii="Arial"/>
                        <w:sz w:val="16"/>
                      </w:rPr>
                    </w:pPr>
                    <w:r>
                      <w:rPr>
                        <w:rFonts w:ascii="Arial"/>
                        <w:sz w:val="16"/>
                      </w:rPr>
                      <w:t>::</w:t>
                    </w:r>
                    <w:r>
                      <w:rPr>
                        <w:rFonts w:ascii="Arial"/>
                        <w:spacing w:val="-1"/>
                        <w:sz w:val="16"/>
                      </w:rPr>
                      <w:t> </w:t>
                    </w:r>
                    <w:r>
                      <w:rPr>
                        <w:rFonts w:ascii="Arial"/>
                        <w:sz w:val="16"/>
                      </w:rPr>
                      <w:t>380002455044</w:t>
                    </w:r>
                    <w:r>
                      <w:rPr>
                        <w:rFonts w:ascii="Arial"/>
                        <w:spacing w:val="-1"/>
                        <w:sz w:val="16"/>
                      </w:rPr>
                      <w:t> </w:t>
                    </w:r>
                    <w:r>
                      <w:rPr>
                        <w:rFonts w:ascii="Arial"/>
                        <w:sz w:val="16"/>
                      </w:rPr>
                      <w:t>-</w:t>
                    </w:r>
                    <w:r>
                      <w:rPr>
                        <w:rFonts w:ascii="Arial"/>
                        <w:spacing w:val="-1"/>
                        <w:sz w:val="16"/>
                      </w:rPr>
                      <w:t> </w:t>
                    </w:r>
                    <w:r>
                      <w:rPr>
                        <w:rFonts w:ascii="Arial"/>
                        <w:sz w:val="16"/>
                      </w:rPr>
                      <w:t>eproc</w:t>
                    </w:r>
                    <w:r>
                      <w:rPr>
                        <w:rFonts w:ascii="Arial"/>
                        <w:spacing w:val="-1"/>
                        <w:sz w:val="16"/>
                      </w:rPr>
                      <w:t> </w:t>
                    </w:r>
                    <w:r>
                      <w:rPr>
                        <w:rFonts w:ascii="Arial"/>
                        <w:sz w:val="16"/>
                      </w:rPr>
                      <w:t>-</w:t>
                    </w:r>
                    <w:r>
                      <w:rPr>
                        <w:rFonts w:ascii="Arial"/>
                        <w:spacing w:val="-1"/>
                        <w:sz w:val="16"/>
                      </w:rPr>
                      <w:t> </w:t>
                    </w:r>
                    <w:r>
                      <w:rPr>
                        <w:rFonts w:ascii="Arial"/>
                        <w:spacing w:val="-5"/>
                        <w:sz w:val="16"/>
                      </w:rPr>
                      <w:t>::</w:t>
                    </w:r>
                  </w:p>
                </w:txbxContent>
              </v:textbox>
              <w10:wrap type="none"/>
            </v:shape>
          </w:pict>
        </mc:Fallback>
      </mc:AlternateConten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pt-PT" w:eastAsia="en-US" w:bidi="ar-SA"/>
    </w:rPr>
  </w:style>
  <w:style w:styleId="BodyText" w:type="paragraph">
    <w:name w:val="Body Text"/>
    <w:basedOn w:val="Normal"/>
    <w:uiPriority w:val="1"/>
    <w:qFormat/>
    <w:pPr>
      <w:ind w:left="208"/>
      <w:jc w:val="both"/>
    </w:pPr>
    <w:rPr>
      <w:rFonts w:ascii="Times New Roman" w:hAnsi="Times New Roman" w:eastAsia="Times New Roman" w:cs="Times New Roman"/>
      <w:sz w:val="23"/>
      <w:szCs w:val="23"/>
      <w:lang w:val="pt-PT" w:eastAsia="en-US" w:bidi="ar-SA"/>
    </w:rPr>
  </w:style>
  <w:style w:styleId="Title" w:type="paragraph">
    <w:name w:val="Title"/>
    <w:basedOn w:val="Normal"/>
    <w:uiPriority w:val="1"/>
    <w:qFormat/>
    <w:pPr>
      <w:ind w:left="71"/>
      <w:jc w:val="center"/>
    </w:pPr>
    <w:rPr>
      <w:rFonts w:ascii="Times New Roman" w:hAnsi="Times New Roman" w:eastAsia="Times New Roman" w:cs="Times New Roman"/>
      <w:b/>
      <w:bCs/>
      <w:sz w:val="28"/>
      <w:szCs w:val="28"/>
      <w:lang w:val="pt-PT" w:eastAsia="en-US" w:bidi="ar-SA"/>
    </w:rPr>
  </w:style>
  <w:style w:styleId="ListParagraph" w:type="paragraph">
    <w:name w:val="List Paragraph"/>
    <w:basedOn w:val="Normal"/>
    <w:uiPriority w:val="1"/>
    <w:qFormat/>
    <w:pPr/>
    <w:rPr>
      <w:lang w:val="pt-PT" w:eastAsia="en-US" w:bidi="ar-SA"/>
    </w:rPr>
  </w:style>
  <w:style w:styleId="TableParagraph" w:type="paragraph">
    <w:name w:val="Table Paragraph"/>
    <w:basedOn w:val="Normal"/>
    <w:uiPriority w:val="1"/>
    <w:qFormat/>
    <w:pPr/>
    <w:rPr>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380002455044 - eproc - ::</dc:title>
  <dcterms:created xsi:type="dcterms:W3CDTF">2025-06-01T01:16:15Z</dcterms:created>
  <dcterms:modified xsi:type="dcterms:W3CDTF">2025-06-01T01:16:15Z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2025-05-30T00:00:00Z</vt:filetime>
  </property>
  <property fmtid="{D5CDD505-2E9C-101B-9397-08002B2CF9AE}" pid="3" name="Creator">
    <vt:lpwstr>Mozilla/5.0 (Windows NT 10.0; Win64; x64) AppleWebKit/537.36 (KHTML, like Gecko) Chrome/136.0.0.0 Safari/537.36</vt:lpwstr>
  </property>
  <property fmtid="{D5CDD505-2E9C-101B-9397-08002B2CF9AE}" pid="4" name="LastSaved">
    <vt:filetime>2025-06-01T00:00:00Z</vt:filetime>
  </property>
  <property fmtid="{D5CDD505-2E9C-101B-9397-08002B2CF9AE}" pid="5" name="Producer">
    <vt:lpwstr>Skia/PDF m136</vt:lpwstr>
  </property>
</Properties>
</file>